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rPr>
          <w:rFonts w:hint="eastAsia" w:ascii="方正小标宋简体" w:hAnsi="方正小标宋简体" w:eastAsia="方正小标宋简体" w:cs="方正小标宋简体"/>
          <w:b w:val="0"/>
          <w:bCs w:val="0"/>
          <w:color w:val="135194"/>
          <w:sz w:val="44"/>
          <w:szCs w:val="44"/>
          <w:shd w:val="clear" w:fill="FFFFFF"/>
        </w:rPr>
      </w:pPr>
      <w:r>
        <w:rPr>
          <w:rFonts w:hint="eastAsia" w:ascii="方正小标宋简体" w:hAnsi="方正小标宋简体" w:eastAsia="方正小标宋简体" w:cs="方正小标宋简体"/>
          <w:b w:val="0"/>
          <w:bCs w:val="0"/>
          <w:color w:val="135194"/>
          <w:sz w:val="44"/>
          <w:szCs w:val="44"/>
          <w:shd w:val="clear" w:fill="FFFFFF"/>
        </w:rPr>
        <w:t>全国文化先进县、全国文化工作先进集体和全国文化系统先进工作者、劳动模范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rPr>
          <w:rFonts w:hint="eastAsia" w:ascii="方正仿宋_GB2312" w:hAnsi="方正仿宋_GB2312" w:eastAsia="方正仿宋_GB2312" w:cs="方正仿宋_GB2312"/>
          <w:b w:val="0"/>
          <w:bCs w:val="0"/>
          <w:sz w:val="44"/>
          <w:szCs w:val="44"/>
        </w:rPr>
      </w:pPr>
      <w:r>
        <w:rPr>
          <w:rFonts w:hint="eastAsia" w:ascii="方正小标宋简体" w:hAnsi="方正小标宋简体" w:eastAsia="方正小标宋简体" w:cs="方正小标宋简体"/>
          <w:b w:val="0"/>
          <w:bCs w:val="0"/>
          <w:color w:val="135194"/>
          <w:sz w:val="44"/>
          <w:szCs w:val="44"/>
          <w:shd w:val="clear" w:fill="FFFFFF"/>
        </w:rPr>
        <w:t xml:space="preserve">荣誉称号授予办法 </w:t>
      </w:r>
      <w:bookmarkStart w:id="0" w:name="_GoBack"/>
      <w:bookmarkEnd w:id="0"/>
    </w:p>
    <w:p>
      <w:pPr>
        <w:rPr>
          <w:rFonts w:hint="eastAsia" w:ascii="方正仿宋_GB2312" w:hAnsi="方正仿宋_GB2312" w:eastAsia="方正仿宋_GB2312" w:cs="方正仿宋_GB2312"/>
          <w:b w:val="0"/>
          <w:bCs w:val="0"/>
          <w:sz w:val="32"/>
          <w:szCs w:val="32"/>
        </w:rPr>
      </w:pP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文化部令第16号</w:t>
      </w:r>
    </w:p>
    <w:p>
      <w:pPr>
        <w:jc w:val="center"/>
        <w:rPr>
          <w:rFonts w:hint="eastAsia" w:ascii="黑体" w:hAnsi="黑体" w:eastAsia="黑体" w:cs="黑体"/>
          <w:b w:val="0"/>
          <w:bCs w:val="0"/>
          <w:sz w:val="32"/>
          <w:szCs w:val="32"/>
        </w:rPr>
      </w:pPr>
    </w:p>
    <w:p>
      <w:pPr>
        <w:jc w:val="center"/>
        <w:rPr>
          <w:rFonts w:hint="eastAsia" w:ascii="楷体" w:hAnsi="楷体" w:eastAsia="楷体" w:cs="楷体"/>
          <w:b w:val="0"/>
          <w:bCs w:val="0"/>
          <w:sz w:val="32"/>
          <w:szCs w:val="32"/>
        </w:rPr>
      </w:pPr>
      <w:r>
        <w:rPr>
          <w:rFonts w:hint="eastAsia" w:ascii="楷体" w:hAnsi="楷体" w:eastAsia="楷体" w:cs="楷体"/>
          <w:b w:val="0"/>
          <w:bCs w:val="0"/>
          <w:sz w:val="32"/>
          <w:szCs w:val="32"/>
        </w:rPr>
        <w:t>（1999年4月22日颁布，1999年4月22日实施）</w:t>
      </w:r>
    </w:p>
    <w:p>
      <w:pPr>
        <w:rPr>
          <w:rFonts w:hint="eastAsia" w:ascii="方正仿宋_GB2312" w:hAnsi="方正仿宋_GB2312" w:eastAsia="方正仿宋_GB2312" w:cs="方正仿宋_GB2312"/>
          <w:b w:val="0"/>
          <w:bCs w:val="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第一条</w:t>
      </w:r>
      <w:r>
        <w:rPr>
          <w:rFonts w:hint="eastAsia" w:ascii="方正仿宋_GB2312" w:hAnsi="方正仿宋_GB2312" w:eastAsia="方正仿宋_GB2312" w:cs="方正仿宋_GB2312"/>
          <w:b w:val="0"/>
          <w:bCs w:val="0"/>
          <w:sz w:val="32"/>
          <w:szCs w:val="32"/>
        </w:rPr>
        <w:t xml:space="preserve"> 为了引导和激励广大文化工作者积极进取，促进国家文化艺术事业的发展和繁荣，表彰在有中国特色社会主义文化建设中做出突出成绩的地区、单位和个人，制定本办法。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第二条</w:t>
      </w:r>
      <w:r>
        <w:rPr>
          <w:rFonts w:hint="eastAsia" w:ascii="方正仿宋_GB2312" w:hAnsi="方正仿宋_GB2312" w:eastAsia="方正仿宋_GB2312" w:cs="方正仿宋_GB2312"/>
          <w:b w:val="0"/>
          <w:bCs w:val="0"/>
          <w:sz w:val="32"/>
          <w:szCs w:val="32"/>
        </w:rPr>
        <w:t xml:space="preserve"> 本办法所授予的荣誉称号是指：全国文化先进县，全国文化工作先进集体，全国文化系统先进工作者、劳动模范。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第三条</w:t>
      </w:r>
      <w:r>
        <w:rPr>
          <w:rFonts w:hint="eastAsia" w:ascii="方正仿宋_GB2312" w:hAnsi="方正仿宋_GB2312" w:eastAsia="方正仿宋_GB2312" w:cs="方正仿宋_GB2312"/>
          <w:b w:val="0"/>
          <w:bCs w:val="0"/>
          <w:sz w:val="32"/>
          <w:szCs w:val="32"/>
        </w:rPr>
        <w:t xml:space="preserve"> 本办法规定的荣誉称号适用范围是：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（一）全国文化先进县授予符合条件的县、县级市和市辖区（其中包括新疆生产建设兵团的县级单位）；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（二）全国文化工作先进集体授予具有独立法人地位的文化企、事业单位和万里边疆文化长廊共建部门文化工作成绩显著的单位；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（三）根据人事部下达的指标，全国文化系统先进工作者授予全国文化系统的机关和事业单位的工作人员，全国文化系统劳动模范授予全国文化系统企业单位的工作人员。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第四条</w:t>
      </w:r>
      <w:r>
        <w:rPr>
          <w:rFonts w:hint="eastAsia" w:ascii="方正仿宋_GB2312" w:hAnsi="方正仿宋_GB2312" w:eastAsia="方正仿宋_GB2312" w:cs="方正仿宋_GB2312"/>
          <w:b w:val="0"/>
          <w:bCs w:val="0"/>
          <w:sz w:val="32"/>
          <w:szCs w:val="32"/>
        </w:rPr>
        <w:t xml:space="preserve"> 为确保评选质量，特制定全国文化先进县，全国文化工作先进集体，全国文化系统先进工作者、劳动模范评选标准（附件一、二、三）。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第五条</w:t>
      </w:r>
      <w:r>
        <w:rPr>
          <w:rFonts w:hint="eastAsia" w:ascii="方正仿宋_GB2312" w:hAnsi="方正仿宋_GB2312" w:eastAsia="方正仿宋_GB2312" w:cs="方正仿宋_GB2312"/>
          <w:b w:val="0"/>
          <w:bCs w:val="0"/>
          <w:sz w:val="32"/>
          <w:szCs w:val="32"/>
        </w:rPr>
        <w:t xml:space="preserve"> 授予荣誉称号，应当严格按照文化部规定的标准进行评选。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全国文化先进县由县政府申报，地、市文化局签署意见，各省、自治区和直辖市文化厅（局）审核并征得省、自治区和直辖市人民政府同意后，上报文化部审批。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全国文化工作先进集体，全国文化系统先进工作者、劳动模范由各省、自治区和直辖市文化厅（局）、人事厅（局）联合上报文化部审批。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在特殊情况下，对做出突出事迹的单位和个人，授予机关可以直接授予荣誉称号。对生前有突出表现或重大贡献者，可由授予机关追授荣誉称号。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第六条</w:t>
      </w:r>
      <w:r>
        <w:rPr>
          <w:rFonts w:hint="eastAsia" w:ascii="方正仿宋_GB2312" w:hAnsi="方正仿宋_GB2312" w:eastAsia="方正仿宋_GB2312" w:cs="方正仿宋_GB2312"/>
          <w:b w:val="0"/>
          <w:bCs w:val="0"/>
          <w:sz w:val="32"/>
          <w:szCs w:val="32"/>
        </w:rPr>
        <w:t xml:space="preserve"> 全国文化先进县和全国文化工作先进集体荣誉称号的授予工作每２年进行一次；全国文化系统先进工作者、劳动模范荣誉称号的授予工作每４年进行一次。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第七条</w:t>
      </w:r>
      <w:r>
        <w:rPr>
          <w:rFonts w:hint="eastAsia" w:ascii="方正仿宋_GB2312" w:hAnsi="方正仿宋_GB2312" w:eastAsia="方正仿宋_GB2312" w:cs="方正仿宋_GB2312"/>
          <w:b w:val="0"/>
          <w:bCs w:val="0"/>
          <w:sz w:val="32"/>
          <w:szCs w:val="32"/>
        </w:rPr>
        <w:t xml:space="preserve"> 对已获得全国先进工作者、劳动模范以及省部级先进工作者、劳动模范荣誉称号的，不再授予全国文化系统先进工作者、劳动模范荣誉称号。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第八条</w:t>
      </w:r>
      <w:r>
        <w:rPr>
          <w:rFonts w:hint="eastAsia" w:ascii="方正仿宋_GB2312" w:hAnsi="方正仿宋_GB2312" w:eastAsia="方正仿宋_GB2312" w:cs="方正仿宋_GB2312"/>
          <w:b w:val="0"/>
          <w:bCs w:val="0"/>
          <w:sz w:val="32"/>
          <w:szCs w:val="32"/>
        </w:rPr>
        <w:t xml:space="preserve"> 对荣誉称号获得者，由授予机关发布表彰决定，召开表彰会或以其他形式颁奖。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第九条</w:t>
      </w:r>
      <w:r>
        <w:rPr>
          <w:rFonts w:hint="eastAsia" w:ascii="方正仿宋_GB2312" w:hAnsi="方正仿宋_GB2312" w:eastAsia="方正仿宋_GB2312" w:cs="方正仿宋_GB2312"/>
          <w:b w:val="0"/>
          <w:bCs w:val="0"/>
          <w:sz w:val="32"/>
          <w:szCs w:val="32"/>
        </w:rPr>
        <w:t xml:space="preserve"> 对授予全国文化先进县、全国文化工作先进集体荣誉称号的，颁发证书和奖牌，发给一定数量奖金。对授予全国文化系统先进工作者、劳动模范荣誉称号的个人，颁发证书和奖章，享受省部级先进工作者、劳动模范待遇。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第十条</w:t>
      </w:r>
      <w:r>
        <w:rPr>
          <w:rFonts w:hint="eastAsia" w:ascii="方正仿宋_GB2312" w:hAnsi="方正仿宋_GB2312" w:eastAsia="方正仿宋_GB2312" w:cs="方正仿宋_GB2312"/>
          <w:b w:val="0"/>
          <w:bCs w:val="0"/>
          <w:sz w:val="32"/>
          <w:szCs w:val="32"/>
        </w:rPr>
        <w:t xml:space="preserve"> 对已被授予全国文化先进县或全国文化工作先进集体荣誉称号的，如发现有伪造事迹骗取荣誉问题或发生其他严重错误造成不良影响的，撤销其荣誉称号。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第十一条</w:t>
      </w:r>
      <w:r>
        <w:rPr>
          <w:rFonts w:hint="eastAsia" w:ascii="方正仿宋_GB2312" w:hAnsi="方正仿宋_GB2312" w:eastAsia="方正仿宋_GB2312" w:cs="方正仿宋_GB2312"/>
          <w:b w:val="0"/>
          <w:bCs w:val="0"/>
          <w:sz w:val="32"/>
          <w:szCs w:val="32"/>
        </w:rPr>
        <w:t xml:space="preserve"> 对已被授予全国文化系统先进工作者或者全国文化系统劳动模范的个人，有下列情形之一的，撤销其荣誉称号：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（一）伪造事迹，骗取荣誉的；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（二）受行政开除处分的；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（三）受劳动教养行政处罚的；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（四）受刑事处罚的；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（五）有其他严重有损于荣誉称号行为的。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第十二条</w:t>
      </w:r>
      <w:r>
        <w:rPr>
          <w:rFonts w:hint="eastAsia" w:ascii="方正仿宋_GB2312" w:hAnsi="方正仿宋_GB2312" w:eastAsia="方正仿宋_GB2312" w:cs="方正仿宋_GB2312"/>
          <w:b w:val="0"/>
          <w:bCs w:val="0"/>
          <w:sz w:val="32"/>
          <w:szCs w:val="32"/>
        </w:rPr>
        <w:t xml:space="preserve"> 撤销荣誉称号，由原申报机关报授予机关审批。特殊情况下，授予机关可直接予以撤销。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第十三条</w:t>
      </w:r>
      <w:r>
        <w:rPr>
          <w:rFonts w:hint="eastAsia" w:ascii="方正仿宋_GB2312" w:hAnsi="方正仿宋_GB2312" w:eastAsia="方正仿宋_GB2312" w:cs="方正仿宋_GB2312"/>
          <w:b w:val="0"/>
          <w:bCs w:val="0"/>
          <w:sz w:val="32"/>
          <w:szCs w:val="32"/>
        </w:rPr>
        <w:t xml:space="preserve"> 对被撤销荣誉称号者，收回其证书、奖章或者奖牌。对个人，取消省部级先进工作者、劳动模范待遇，并记入本人档案。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第十四条</w:t>
      </w:r>
      <w:r>
        <w:rPr>
          <w:rFonts w:hint="eastAsia" w:ascii="方正仿宋_GB2312" w:hAnsi="方正仿宋_GB2312" w:eastAsia="方正仿宋_GB2312" w:cs="方正仿宋_GB2312"/>
          <w:b w:val="0"/>
          <w:bCs w:val="0"/>
          <w:sz w:val="32"/>
          <w:szCs w:val="32"/>
        </w:rPr>
        <w:t xml:space="preserve"> 本规定由文化部负责解释。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第十五条</w:t>
      </w:r>
      <w:r>
        <w:rPr>
          <w:rFonts w:hint="eastAsia" w:ascii="方正仿宋_GB2312" w:hAnsi="方正仿宋_GB2312" w:eastAsia="方正仿宋_GB2312" w:cs="方正仿宋_GB2312"/>
          <w:b w:val="0"/>
          <w:bCs w:val="0"/>
          <w:sz w:val="32"/>
          <w:szCs w:val="32"/>
        </w:rPr>
        <w:t xml:space="preserve"> 本规定自发布之日起施行。１９９７年２月１８日发布的《文化部关于授予全国文化先进地区、全国文化先进集体和全国文化系统先进工作者、劳动模范荣誉称号的暂行办法》同时废止。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val="0"/>
          <w:bCs w:val="0"/>
          <w:sz w:val="32"/>
          <w:szCs w:val="32"/>
        </w:rPr>
        <w:t>　　</w:t>
      </w:r>
      <w:r>
        <w:rPr>
          <w:rFonts w:hint="eastAsia" w:ascii="方正仿宋_GB2312" w:hAnsi="方正仿宋_GB2312" w:eastAsia="方正仿宋_GB2312" w:cs="方正仿宋_GB2312"/>
          <w:b/>
          <w:bCs/>
          <w:sz w:val="32"/>
          <w:szCs w:val="32"/>
        </w:rPr>
        <w:t xml:space="preserve">附件一：全国文化先进县评选标准 </w:t>
      </w:r>
    </w:p>
    <w:p>
      <w:pPr>
        <w:keepNext w:val="0"/>
        <w:keepLines w:val="0"/>
        <w:pageBreakBefore w:val="0"/>
        <w:widowControl w:val="0"/>
        <w:kinsoku/>
        <w:wordWrap/>
        <w:overflowPunct/>
        <w:topLinePunct w:val="0"/>
        <w:autoSpaceDE/>
        <w:autoSpaceDN/>
        <w:bidi w:val="0"/>
        <w:adjustRightInd/>
        <w:snapToGrid/>
        <w:textAlignment w:val="auto"/>
        <w:rPr>
          <w:rFonts w:hint="eastAsia" w:ascii="方正仿宋_GB2312" w:hAnsi="方正仿宋_GB2312" w:eastAsia="方正仿宋_GB2312" w:cs="方正仿宋_GB2312"/>
          <w:b/>
          <w:bCs/>
          <w:sz w:val="32"/>
          <w:szCs w:val="32"/>
        </w:rPr>
      </w:pP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“全国文化先进县”必须坚持文艺为人民服务、为社会主义服务的方向，坚持“百花齐放，百家争鸣”方针，文化工作全面先进，并属于本省（区、市）命名表彰的“文化先进县”。同时还应具备以下条件：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一、党政领导重视文化工作，每年能够召开１－２次专门研究文化工作的会议；文化事业发展有规划、有检查、有落实；逐年增加对文化事业的经费投入，各类公益性文化事业单位年度经费有保证，预算拨款占本地区财政总支出１％以上，并根据经济发展逐年增加；文化设施有明显改善。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二、艺术表演团体坚持弘扬主旋律，提倡多样化的方针，艺术演出面向基层，面向群众。具有较强的艺术生产力，能创作演出优秀的、群众喜闻乐见的剧节目。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三、群众文化组织机构健全，县、市必须建有文化馆。发达地区文化馆要达到部颁标准二级以上，文化站达到省颁标准二级以上；欠发达地区文化馆达到部颁标准三级以上，文化站达到省颁标准三级以上；乡镇建有文化站，文化站按国家有关规定配备专职人员，活动场地、设施达到规范要求。群众文化活动丰富多彩，普及率高；儿童文化工作开展得扎实有效，建有稳定的少年儿童文化活动园地；群众文化活动网络健全，队伍稳定，有活力，设施配套，设备齐全，功能完好；民族、民间文化艺术工作开展得有特色，有成果；在辅导、培养业余文艺人才方面成绩显著。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四、县、市必须建有公共图书馆，图书馆的服务指标、馆舍面积、年购新书数量等达到本省《市、县图书馆工作条例》和文化部颁布的评估标准的要求。经济发达地区达到文化部二级图书馆标准，经济欠发达地区达到三级图书馆标准。图书馆坚持“读者至上，服务第一”的宗旨，社会效益显著。辖区内基本建成县、乡镇（街道）、村三级图书馆（室）网络；乡镇（街道）图书馆（室）普及率达到８０％以上，其中达到本省乡镇图书馆标准的占５０％以上。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五、坚持“一手抓繁荣，一手抓管理”的方针，依法加强文化市场的建设和管理，文化市场繁荣、健康、有序。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六、宣传、贯彻、执行文物保护法措施得力，成效显著。文物管理机构健全，文物保护单位“四有”工作符合规范。近５年未发生珍贵文物和文化遗址损毁的责任事故和重要文物藏品被盗案件。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七、电影发行放映单位改革成效显著，影院设施更新改造效果明显，电影放映场次多，社会效益和经济效益好。辖区内每行政村年放映电影１２场以上，平均每月１场以上。 </w:t>
      </w:r>
    </w:p>
    <w:p>
      <w:pPr>
        <w:ind w:firstLine="640"/>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八、坚持文化事业单位的全面改革，建立符合社会主义市场经济体制要求的管理体制和运行机制。坚持把社会效益放在首位，同时取得良好的经济效益。 </w:t>
      </w:r>
    </w:p>
    <w:p>
      <w:pPr>
        <w:ind w:firstLine="640"/>
        <w:rPr>
          <w:rFonts w:hint="eastAsia" w:ascii="方正仿宋_GB2312" w:hAnsi="方正仿宋_GB2312" w:eastAsia="方正仿宋_GB2312" w:cs="方正仿宋_GB2312"/>
          <w:b w:val="0"/>
          <w:bCs w:val="0"/>
          <w:sz w:val="32"/>
          <w:szCs w:val="32"/>
        </w:rPr>
      </w:pPr>
    </w:p>
    <w:p>
      <w:pP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val="0"/>
          <w:bCs w:val="0"/>
          <w:sz w:val="32"/>
          <w:szCs w:val="32"/>
        </w:rPr>
        <w:t>　　</w:t>
      </w:r>
      <w:r>
        <w:rPr>
          <w:rFonts w:hint="eastAsia" w:ascii="方正仿宋_GB2312" w:hAnsi="方正仿宋_GB2312" w:eastAsia="方正仿宋_GB2312" w:cs="方正仿宋_GB2312"/>
          <w:b/>
          <w:bCs/>
          <w:sz w:val="32"/>
          <w:szCs w:val="32"/>
        </w:rPr>
        <w:t xml:space="preserve">附件二：全国文化工作先进集体评选标准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全国文化工作先进集体”必须认真贯彻执行党的路线、方针和政策，模范遵守国家法律、法规；领导班子团结，领导坚强有力，思想政治工作出色，内部规章制度健全，职工队伍的政治业务素质高，工作成绩显著，并相应达到下列标准之一：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一、艺术表演团体体制改革成效显著；团体内部建立了良好的艺术生产环境并具备了较高的艺术生产水平；创作并演出了能够反映时代风貌和优秀民族传统的有影响、有代表性的剧目；注重艺术人才队伍建设，面向群众，面向基层，演出场次多，效果好。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二、剧场经营思想端正，设施设备完好，经济效益好，在为群众服务、为剧团服务方面做出了突出的贡献。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三、艺术院校（含成人教育院校）能够深入进行教育体制改革，在师资培养、教材建设和科学研究等方面成效明显；具有较高的学术水平和教学质量，近几年为国家培养出了一批优秀的艺术人才，在国内外取得了具有较大影响的学术成果；校园文明整洁，校风校纪好。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四、群众文化单位积极开展富有民族和地方特色、群众喜闻乐见的有较高水平的文化娱乐活动，在活跃当地群众文化生活方面成效显著；热情指导、辅导基层群众文化活动，积极培训文艺人才，培育出在省内外有较大影响的业余文艺骨干；注重文艺理论及群众文化基础理论的学习和研究，在收集、保护、整理民族民间文化遗产、弘扬民族文化方面成绩突出；艰苦创业，勇于开拓，文化产业发展快，成效明显；馆、站设施达到部或省的规范要求。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五、图书馆能够坚持“读者至上，服务第一”的宗旨，积极开展群众性读书活动，在开发利用文献信息资源、为读者服务方面取得了显著的社会效益；各项业务基础工作扎实，达到规范化管理要求；应用现代信息技术取得显著成效；图书馆协作、协调工作和培训基层图书馆专业人员工作开展得好；图书馆专业学术研究和文献资料研究取得一定成果；图书馆设施条件较好，管理科学、有效；读者人次、外借册次较多，文献利用率较高；经济较发达地区应达到二级图书馆标准，经济欠发达地区应达到三级图书馆标准。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六、文博单位机构健全，工作任务明确，岗位责任落实，认真宣传和贯彻执行文物保护法，各项业务基础建设符合规范管理要求；培育人才和辅导基层开展业务工作成效显著；在文物调查、保护、维修、发掘、收集、保管、整理、研究、宣传、陈列展览及其他服务活动等方面有突出成绩；文物安全措施得力，近５年未发生文物流失、损毁的责任事故和文物藏品被盗案件。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七、文化市场管理单位高度负责，秉公执法，本地区文化市场管理规章制度健全，有法可依；文化市场管理有序，繁荣发展。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文化市场经营单位遵纪守法，经营方式和内容文明、健康；财务、物价、治安、安全、卫生等规章制度健全；社会效益和经济效益显著。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八、文化科研单位科研、科技规划管理规范有序，有较好的学术带头人，注重中青年骨干培养；不断推出科研、科技成果，形成本单位的特色与优势；并在科技成果推广、科普宣传、文化科技下乡等方面做出显著成绩。 </w:t>
      </w:r>
    </w:p>
    <w:p>
      <w:pPr>
        <w:ind w:firstLine="640"/>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九、电影发行放映单位坚持深化改革，转换经营机制，努力开拓城乡电影市场；电影放映场所稳定，影院设施完好，服务质量高；无购买、发行、放映走私影片和侵权盗版行为，社会效益和经济效益在同行业中居领先地位。</w:t>
      </w:r>
    </w:p>
    <w:p>
      <w:pPr>
        <w:ind w:firstLine="640"/>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w:t>
      </w:r>
      <w:r>
        <w:rPr>
          <w:rFonts w:hint="eastAsia" w:ascii="方正仿宋_GB2312" w:hAnsi="方正仿宋_GB2312" w:eastAsia="方正仿宋_GB2312" w:cs="方正仿宋_GB2312"/>
          <w:b/>
          <w:bCs/>
          <w:sz w:val="32"/>
          <w:szCs w:val="32"/>
        </w:rPr>
        <w:t>附件三：全国文化系统先进工作者、劳动模范评选标准</w:t>
      </w:r>
      <w:r>
        <w:rPr>
          <w:rFonts w:hint="eastAsia" w:ascii="方正仿宋_GB2312" w:hAnsi="方正仿宋_GB2312" w:eastAsia="方正仿宋_GB2312" w:cs="方正仿宋_GB2312"/>
          <w:b w:val="0"/>
          <w:bCs w:val="0"/>
          <w:sz w:val="32"/>
          <w:szCs w:val="32"/>
        </w:rPr>
        <w:t xml:space="preserve">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一、坚决执行党的路线、方针、政策，热爱党，热爱祖国，热爱社会主义，坚持“二为”方向，积极投身于有中国特色社会主义文化建设事业，并做出显著成绩。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二、热爱本职工作，具有强烈的事业心、责任感和良好的职业道德，刻苦钻研，埋头苦干，艰苦创业，无私奉献。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三、坚持改革创新，勇于开拓进取，在本职工作中做出了突出成绩或在某一方面为党和国家做出了重要贡献。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四、关心集体、关心他人，作风正派，团结同志，遵纪守法，廉洁奉公。 </w:t>
      </w:r>
    </w:p>
    <w:p>
      <w:pP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五、在突发事件中挺身而出，奋不顾身，勇于捍卫国家利益，保护人民的生命和财产，做出了突出的成绩。　</w:t>
      </w:r>
    </w:p>
    <w:p>
      <w:pPr>
        <w:rPr>
          <w:rFonts w:hint="eastAsia" w:ascii="方正仿宋_GB2312" w:hAnsi="方正仿宋_GB2312" w:eastAsia="方正仿宋_GB2312" w:cs="方正仿宋_GB2312"/>
          <w:b w:val="0"/>
          <w:bCs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1AC1C06-7BF8-4DC9-93D5-1B1E2F669C2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2" w:fontKey="{7B364864-8DB7-4A8E-9016-6C39F7EF246D}"/>
  </w:font>
  <w:font w:name="楷体">
    <w:panose1 w:val="02010609060101010101"/>
    <w:charset w:val="86"/>
    <w:family w:val="auto"/>
    <w:pitch w:val="default"/>
    <w:sig w:usb0="800002BF" w:usb1="38CF7CFA" w:usb2="00000016" w:usb3="00000000" w:csb0="00040001" w:csb1="00000000"/>
    <w:embedRegular r:id="rId3" w:fontKey="{4466277E-E8BB-4684-B06C-1A5B98A345D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450926"/>
    <w:rsid w:val="0BAB032C"/>
    <w:rsid w:val="46872397"/>
    <w:rsid w:val="4A3C3294"/>
    <w:rsid w:val="55390B50"/>
    <w:rsid w:val="5BBD222E"/>
    <w:rsid w:val="5D4509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FollowedHyperlink"/>
    <w:basedOn w:val="5"/>
    <w:qFormat/>
    <w:uiPriority w:val="0"/>
    <w:rPr>
      <w:color w:val="800080"/>
      <w:u w:val="none"/>
    </w:rPr>
  </w:style>
  <w:style w:type="character" w:styleId="8">
    <w:name w:val="Emphasis"/>
    <w:basedOn w:val="5"/>
    <w:qFormat/>
    <w:uiPriority w:val="0"/>
  </w:style>
  <w:style w:type="character" w:styleId="9">
    <w:name w:val="Hyperlink"/>
    <w:basedOn w:val="5"/>
    <w:qFormat/>
    <w:uiPriority w:val="0"/>
    <w:rPr>
      <w:color w:val="0000FF"/>
      <w:u w:val="none"/>
    </w:rPr>
  </w:style>
  <w:style w:type="character" w:customStyle="1" w:styleId="10">
    <w:name w:val="disable"/>
    <w:basedOn w:val="5"/>
    <w:qFormat/>
    <w:uiPriority w:val="0"/>
    <w:rPr>
      <w:color w:val="666666"/>
      <w:bdr w:val="single" w:color="E2E2E2" w:sz="4" w:space="0"/>
      <w:shd w:val="clear" w:fill="FFFFFF"/>
    </w:rPr>
  </w:style>
  <w:style w:type="character" w:customStyle="1" w:styleId="11">
    <w:name w:val="disable1"/>
    <w:basedOn w:val="5"/>
    <w:qFormat/>
    <w:uiPriority w:val="0"/>
    <w:rPr>
      <w:color w:val="666666"/>
      <w:bdr w:val="single" w:color="E2E2E2" w:sz="4" w:space="0"/>
      <w:shd w:val="clear" w:fill="FFFFFF"/>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2022-02-18T03:17:00Z</dcterms:created>
  <dc:creator>赖。</dc:creator>
  <cp:lastModifiedBy>赖。</cp:lastModifiedBy>
  <dcterms:modified xsi:type="dcterms:W3CDTF">2022-02-23T06:26:12Z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DFAC650C30304ADE93526377A50A0559</vt:lpwstr>
  </property>
</Properties>
</file>