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方正黑体_GBK" w:hAnsi="方正黑体_GBK" w:eastAsia="方正黑体_GBK" w:cs="方正黑体_GBK"/>
          <w:b/>
          <w:bCs w:val="0"/>
          <w:sz w:val="34"/>
          <w:szCs w:val="3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 w:val="0"/>
          <w:sz w:val="34"/>
          <w:szCs w:val="34"/>
          <w:lang w:eastAsia="zh-CN"/>
        </w:rPr>
        <w:t>附件</w:t>
      </w:r>
    </w:p>
    <w:p>
      <w:pPr>
        <w:adjustRightInd w:val="0"/>
        <w:snapToGrid w:val="0"/>
        <w:spacing w:line="560" w:lineRule="exact"/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>年全国美术馆馆藏精品展出季活动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>优秀项目名单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6"/>
          <w:szCs w:val="36"/>
          <w:lang w:val="en-US" w:eastAsia="zh-CN"/>
        </w:rPr>
        <w:t>（排名不分先后）</w:t>
      </w:r>
    </w:p>
    <w:tbl>
      <w:tblPr>
        <w:tblStyle w:val="5"/>
        <w:tblW w:w="13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436"/>
        <w:gridCol w:w="9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34"/>
                <w:szCs w:val="3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kern w:val="0"/>
                <w:sz w:val="34"/>
                <w:szCs w:val="3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34"/>
                <w:szCs w:val="3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kern w:val="0"/>
                <w:sz w:val="34"/>
                <w:szCs w:val="34"/>
                <w:highlight w:val="none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34"/>
                <w:szCs w:val="3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kern w:val="0"/>
                <w:sz w:val="34"/>
                <w:szCs w:val="34"/>
                <w:highlight w:val="none"/>
                <w:u w:val="none"/>
                <w:shd w:val="clear" w:color="auto" w:fill="auto"/>
                <w:lang w:val="en-US" w:eastAsia="zh-CN" w:bidi="ar"/>
              </w:rPr>
              <w:t>展览名称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中国美术馆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和美边疆民族同歌——新疆西藏美术作品展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广东美术馆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风骨南天——从美术革命到新中国艺术图式的广东实践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1900—1978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湖北美术馆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奋楫逐浪天地宽——湖北美术馆馆藏作品中的“长江儿女”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北京画院美术馆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三家门下转轮来——齐白石与徐渭、八大山人、吴昌硕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中央美术学院美术馆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流动的艺域——中央美术学院美术馆藏国际艺术交流研究展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浙江美术馆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朴直向阳——莫朴先生诞辰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110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周年艺术与文献展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广州艺术博物院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（广州美术馆）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停云艺脉——文徵明家族书画作品展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中国美术学院美术馆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民艺中国与当代乡建——乡村手工艺振兴案例展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山东美术馆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时代前进的号角——山东美术馆馆藏中国画人物画研究展（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1950—2024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四川美术学院美术馆</w:t>
            </w:r>
          </w:p>
        </w:tc>
        <w:tc>
          <w:tcPr>
            <w:tcW w:w="9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我们与祖国共成长——四川美术学院美术馆馆藏民族班作品及文献展</w:t>
            </w:r>
          </w:p>
        </w:tc>
      </w:tr>
    </w:tbl>
    <w:p>
      <w:pPr>
        <w:jc w:val="center"/>
        <w:rPr>
          <w:rFonts w:hint="eastAsia" w:ascii="方正楷体_GBK" w:hAnsi="方正楷体_GBK" w:eastAsia="方正楷体_GBK" w:cs="方正楷体_GBK"/>
          <w:b/>
          <w:sz w:val="36"/>
          <w:szCs w:val="36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240" w:lineRule="auto"/>
        <w:rPr>
          <w:rFonts w:hint="eastAsia" w:ascii="方正仿宋_GBK" w:hAnsi="方正仿宋_GBK" w:eastAsia="方正仿宋_GBK" w:cs="方正仿宋_GBK"/>
          <w:b/>
          <w:bCs w:val="0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34"/>
                              <w:szCs w:val="3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4"/>
                              <w:szCs w:val="3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4"/>
                              <w:szCs w:val="3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4"/>
                              <w:szCs w:val="3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4"/>
                              <w:szCs w:val="3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34"/>
                        <w:szCs w:val="3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4"/>
                        <w:szCs w:val="3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4"/>
                        <w:szCs w:val="3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4"/>
                        <w:szCs w:val="3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4"/>
                        <w:szCs w:val="3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0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2026-05-09T08:46:30Z</dcterms:created>
  <dc:creator>LL</dc:creator>
  <cp:lastModifiedBy>lxx</cp:lastModifiedBy>
  <dcterms:modified xsi:type="dcterms:W3CDTF">2026-05-09T08:46:34Z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