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国标黑体" w:hAnsi="国标黑体" w:eastAsia="国标黑体" w:cs="国标黑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国标黑体" w:hAnsi="国标黑体" w:eastAsia="国标黑体" w:cs="国标黑体"/>
          <w:b w:val="0"/>
          <w:bCs w:val="0"/>
          <w:kern w:val="2"/>
          <w:sz w:val="36"/>
          <w:szCs w:val="36"/>
          <w:lang w:val="en-US" w:eastAsia="zh-CN" w:bidi="ar-SA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2025年全国民营文艺表演团体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交流展示活动展演剧目名单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tbl>
      <w:tblPr>
        <w:tblStyle w:val="6"/>
        <w:tblW w:w="80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429"/>
        <w:gridCol w:w="2654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演出团体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剧节目名称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申报地区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北京凌空评剧团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评剧《寸草春晖》</w:t>
            </w:r>
          </w:p>
        </w:tc>
        <w:tc>
          <w:tcPr>
            <w:tcW w:w="135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无锡市惠山区锡剧艺术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传承中心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锡剧《青丝泪》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ja-JP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浙江台州乱弹剧团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台州乱弹《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拾儿记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</w:t>
            </w:r>
          </w:p>
        </w:tc>
        <w:tc>
          <w:tcPr>
            <w:tcW w:w="135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ja-JP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芜湖黄梅戏剧团有限公司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黄梅戏《龙女》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ja-JP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福州市马尾区海峡闽剧团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闽剧《泥马渡康王》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福建省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  <w:t>6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ja-JP" w:eastAsia="zh-CN"/>
              </w:rPr>
              <w:t>冠县宏湖蛤蟆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ja-JP" w:eastAsia="zh-CN"/>
              </w:rPr>
              <w:t>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ja-JP" w:eastAsia="zh-CN"/>
              </w:rPr>
              <w:t>剧团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蛤蟆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《武训舍情》</w:t>
            </w:r>
          </w:p>
        </w:tc>
        <w:tc>
          <w:tcPr>
            <w:tcW w:w="135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  <w:t>7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河南明星擂主大爱剧团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豫剧《程婴救孤》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  <w:t>8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广东粤东潮剧院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潮剧《龙井渡头》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海南欣禾传媒有限公司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琼剧《和亲风云》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海南省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  <w:t>10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定西市大众秦剧团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秦腔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《忠烈千秋杨家将》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甘肃省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  <w:t>11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安徽周家班文化发展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民族器乐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《东风起》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  <w:t>12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尚义县锦峰文艺演出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民间舞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《老百姓的日子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真提气》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河北省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  <w:t>13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杭州新青年歌舞团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股份有限公司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古典舞《蹴鞠图》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  <w:t>14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河南景三文化传播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古典舞《点茶赋》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  <w:t>15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多彩贵州文化艺术股份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民族舞《水姑娘》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贵州省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  <w:t>16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铁岭文化产业集团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二人转《看秧歌》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  <w:t>17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泰州市姜堰区湖润乡土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文化艺术团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三水说唱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《远去的吆喝声》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  <w:t>18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阜南县鹿上民间曲艺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艺术团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淮河琴书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《柳编新曲》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  <w:t>19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晋江市南音艺术团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cs="仿宋_GB2312"/>
                <w:sz w:val="28"/>
                <w:szCs w:val="28"/>
                <w:lang w:bidi="ar"/>
              </w:rPr>
              <w:t>南音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《清平乐》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福建省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  <w:t>20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甘肃省曲儿匠文化传媒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凉州贤孝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《民族团结一家亲》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甘肃省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  <w:t>21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临泉县豪杰杂技有限公司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杂技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《软钢丝—乘风破浪》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安徽省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  <w:t>22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山西太重鼓乐艺术团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打击乐《王琼战鼓》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山西省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  <w:t>23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广西音乐文化促进会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艺术团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天琴弹唱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《蔗海情歌》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广西壮族自治区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  <w:t>24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永靖县黄河三峡艺术团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民族舞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《花儿与少年》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甘肃省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  <w:t>25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河南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喷空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文化传媒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脱口秀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《有话好说》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  <w:t>26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河南省杂技集团有限公司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杂技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《登高望远·高椅》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河南省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7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40" w:line="276" w:lineRule="auto"/>
    </w:pPr>
    <w:rPr>
      <w:rFonts w:ascii="Times New Roman" w:hAnsi="Times New Roman"/>
    </w:rPr>
  </w:style>
  <w:style w:type="paragraph" w:styleId="3">
    <w:name w:val="toc 7"/>
    <w:basedOn w:val="1"/>
    <w:next w:val="1"/>
    <w:qFormat/>
    <w:uiPriority w:val="0"/>
    <w:pPr>
      <w:ind w:left="2520" w:leftChars="1200"/>
    </w:pPr>
    <w:rPr>
      <w:rFonts w:eastAsia="宋体"/>
    </w:rPr>
  </w:style>
  <w:style w:type="paragraph" w:styleId="4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2025-07-11T08:19:17Z</dcterms:created>
  <dc:creator>LL</dc:creator>
  <cp:lastModifiedBy>LL</cp:lastModifiedBy>
  <dcterms:modified xsi:type="dcterms:W3CDTF">2025-07-11T08:19:28Z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