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戏曲创作优秀案例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推荐表</w:t>
      </w:r>
    </w:p>
    <w:tbl>
      <w:tblPr>
        <w:tblStyle w:val="5"/>
        <w:tblpPr w:leftFromText="180" w:rightFromText="180" w:vertAnchor="text" w:horzAnchor="page" w:tblpXSpec="center" w:tblpY="300"/>
        <w:tblOverlap w:val="never"/>
        <w:tblW w:w="9520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4"/>
        <w:gridCol w:w="1"/>
        <w:gridCol w:w="1253"/>
        <w:gridCol w:w="457"/>
        <w:gridCol w:w="702"/>
        <w:gridCol w:w="1068"/>
        <w:gridCol w:w="697"/>
        <w:gridCol w:w="893"/>
        <w:gridCol w:w="1300"/>
        <w:gridCol w:w="185"/>
        <w:gridCol w:w="113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  <w:jc w:val="center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案例名称</w:t>
            </w:r>
          </w:p>
        </w:tc>
        <w:tc>
          <w:tcPr>
            <w:tcW w:w="76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  <w:jc w:val="center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案例类别</w:t>
            </w:r>
          </w:p>
        </w:tc>
        <w:tc>
          <w:tcPr>
            <w:tcW w:w="76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戏曲跨剧种移植改编案例</w:t>
            </w: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整理改编传统戏案例</w:t>
            </w: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经典剧目传承演出案例</w:t>
            </w: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优秀保留剧目复排提升案例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文学、话剧等作品戏曲转化案例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9" w:hRule="atLeast"/>
          <w:jc w:val="center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案例</w:t>
            </w:r>
          </w:p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介绍</w:t>
            </w:r>
          </w:p>
        </w:tc>
        <w:tc>
          <w:tcPr>
            <w:tcW w:w="76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填写内容包括：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背景介绍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部分（案例简介）：简述案例实施的背景等；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具体做法部分（创新点、亮点）：重点介绍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创作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思路、方法等内容，突出案例的创新之处；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主要成效部分（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创作实践体现出的思想性、艺术性等，演出取得的社会效益、经济效益等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）：用事实、数据等阐述创新做法、先进经验和取得的成效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。</w:t>
            </w:r>
          </w:p>
          <w:p>
            <w:pPr>
              <w:pStyle w:val="6"/>
              <w:spacing w:line="38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填写内容应主旨清晰、层次分明，着重突出重点、体现亮点，文字表述须简明扼要（2000至3000字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可另附页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）。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  <w:jc w:val="center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剧目</w:t>
            </w:r>
          </w:p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时长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首演</w:t>
            </w:r>
          </w:p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日期</w:t>
            </w: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1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截至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2024年底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演出场次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" w:hRule="atLeast"/>
          <w:jc w:val="center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 w:color="00000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 w:color="000000"/>
                <w:lang w:val="zh-TW" w:eastAsia="zh-CN"/>
              </w:rPr>
              <w:t>案例主办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 w:color="000000"/>
                <w:lang w:val="zh-TW"/>
              </w:rPr>
              <w:t>单位</w:t>
            </w:r>
          </w:p>
        </w:tc>
        <w:tc>
          <w:tcPr>
            <w:tcW w:w="768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 w:color="000000"/>
                <w:lang w:val="zh-TW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atLeast"/>
          <w:jc w:val="center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 系 人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职   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手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3" w:hRule="atLeast"/>
          <w:jc w:val="center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省级文化和旅游行政部门（国家京剧院、共建院校）审核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76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240" w:type="dxa"/>
            </w:tcMar>
            <w:vAlign w:val="center"/>
          </w:tcPr>
          <w:p>
            <w:pPr>
              <w:pStyle w:val="6"/>
              <w:spacing w:line="380" w:lineRule="exact"/>
              <w:ind w:right="16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6"/>
              <w:spacing w:line="380" w:lineRule="exact"/>
              <w:ind w:right="16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6"/>
              <w:spacing w:line="380" w:lineRule="exact"/>
              <w:ind w:right="16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6"/>
              <w:spacing w:line="380" w:lineRule="exact"/>
              <w:ind w:right="16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pStyle w:val="6"/>
              <w:spacing w:line="380" w:lineRule="exact"/>
              <w:ind w:right="16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单位：(签字盖章）</w:t>
            </w:r>
          </w:p>
          <w:p>
            <w:pPr>
              <w:pStyle w:val="6"/>
              <w:spacing w:line="380" w:lineRule="exact"/>
              <w:ind w:right="16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年     月     日</w:t>
            </w:r>
          </w:p>
        </w:tc>
      </w:tr>
    </w:tbl>
    <w:p>
      <w:pPr>
        <w:spacing w:line="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C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6">
    <w:name w:val="正文 A"/>
    <w:qFormat/>
    <w:uiPriority w:val="0"/>
    <w:pPr>
      <w:widowControl w:val="0"/>
    </w:pPr>
    <w:rPr>
      <w:rFonts w:ascii="宋体" w:hAnsi="宋体" w:eastAsia="宋体" w:cs="宋体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2025-02-05T02:11:40Z</dcterms:created>
  <dc:creator>LL</dc:creator>
  <cp:lastModifiedBy>LL</cp:lastModifiedBy>
  <dcterms:modified xsi:type="dcterms:W3CDTF">2025-02-05T02:11:54Z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