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仿宋_GB2312" w:eastAsia="黑体" w:cs="仿宋_GB2312"/>
          <w:lang w:val="en"/>
        </w:rPr>
      </w:pPr>
      <w:r>
        <w:rPr>
          <w:rFonts w:hint="eastAsia" w:ascii="黑体" w:hAnsi="仿宋_GB2312" w:eastAsia="黑体" w:cs="仿宋_GB2312"/>
          <w:lang w:val="e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2023年度全国美术馆优秀项目评选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报 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4"/>
        <w:tblW w:w="8922" w:type="dxa"/>
        <w:jc w:val="center"/>
        <w:tblInd w:w="-762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50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项目名称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1000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905" w:hRule="atLeast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申报类别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000" w:lineRule="exact"/>
              <w:ind w:firstLine="320" w:firstLineChars="100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□ 展览项目  □ 公共教育项目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申报单位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1000" w:lineRule="exact"/>
              <w:ind w:firstLine="1600" w:firstLineChars="500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填报时间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1000" w:lineRule="exact"/>
              <w:rPr>
                <w:rFonts w:ascii="仿宋_GB2312" w:hAnsi="Calibri"/>
              </w:rPr>
            </w:pPr>
          </w:p>
        </w:tc>
      </w:tr>
    </w:tbl>
    <w:p>
      <w:pPr>
        <w:spacing w:line="360" w:lineRule="auto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360" w:lineRule="auto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360" w:lineRule="auto"/>
        <w:rPr>
          <w:rFonts w:hint="eastAsia" w:ascii="仿宋_GB2312"/>
        </w:rPr>
      </w:pPr>
    </w:p>
    <w:p>
      <w:pPr>
        <w:spacing w:line="360" w:lineRule="auto"/>
        <w:rPr>
          <w:rFonts w:hint="eastAsia" w:ascii="仿宋_GB2312"/>
        </w:rPr>
      </w:pPr>
    </w:p>
    <w:p>
      <w:pPr>
        <w:spacing w:line="360" w:lineRule="auto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>2023年12月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填表说明</w:t>
      </w:r>
    </w:p>
    <w:p>
      <w:pPr>
        <w:spacing w:line="600" w:lineRule="exact"/>
        <w:jc w:val="center"/>
        <w:rPr>
          <w:rFonts w:hint="eastAsia" w:ascii="仿宋_GB2312" w:eastAsia="宋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一、填写前请认真阅读《文化和旅游部办公厅关于开展2023年度全国美术馆优秀项目评选工作的通知》，了解相关规定。该申报书电子版可从文化和旅游部政府门户网站（www.mct.gov.cn）下载。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二、本表格须认真如实填写，不要错填、漏填。由于填写不当所引起的不利后果，由申报单位承担。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三、如表格中所留空间不够填写相关内容，可适当补充部分材料用以说明申报项目情况。自行补充的材料，须以A4规格打印或复印并与项目申报书装订在一起报送。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四、本套表格报送一式两份，其中一份原件，一份复印件。表格请用A4纸双面打印、双面复印，于左侧装订成册。请将申报书及相关附件材料存入U盘，与纸质版本申报书同时报送。</w:t>
      </w:r>
    </w:p>
    <w:p>
      <w:pPr>
        <w:pStyle w:val="2"/>
        <w:adjustRightInd w:val="0"/>
        <w:snapToGrid w:val="0"/>
        <w:spacing w:line="600" w:lineRule="exact"/>
        <w:ind w:righ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五、填写表格时有任何不明问题，请与文化和旅游部艺术司联系，联系电话：010-59881764。</w:t>
      </w:r>
    </w:p>
    <w:p>
      <w:pPr>
        <w:pStyle w:val="2"/>
        <w:adjustRightInd w:val="0"/>
        <w:spacing w:line="660" w:lineRule="exact"/>
        <w:ind w:left="640"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40"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pStyle w:val="2"/>
        <w:adjustRightInd w:val="0"/>
        <w:spacing w:line="20" w:lineRule="exact"/>
        <w:ind w:right="0" w:firstLine="560" w:firstLineChars="200"/>
        <w:rPr>
          <w:rFonts w:hint="eastAsia"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</w:p>
    <w:tbl>
      <w:tblPr>
        <w:tblStyle w:val="4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6"/>
        <w:gridCol w:w="441"/>
        <w:gridCol w:w="755"/>
        <w:gridCol w:w="889"/>
        <w:gridCol w:w="2085"/>
        <w:gridCol w:w="344"/>
        <w:gridCol w:w="1441"/>
        <w:gridCol w:w="30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单位类别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17" w:firstLineChars="29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 国家重点美术馆    □  其他国有美术馆  </w:t>
            </w:r>
          </w:p>
          <w:p>
            <w:pPr>
              <w:spacing w:line="400" w:lineRule="exact"/>
              <w:ind w:firstLine="717" w:firstLineChars="299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 民营美术馆       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地址及邮编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美术馆负责人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上级主管部门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项目基本情况</w:t>
            </w:r>
          </w:p>
        </w:tc>
        <w:tc>
          <w:tcPr>
            <w:tcW w:w="54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展览项目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月   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    年   月   日，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是否出版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画册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是否巡展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观众数量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是否有线上展览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公共教育项目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年   月   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    年   月   日，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活动形式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参与人数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宗旨及目标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简要说明项目策划、实施的宗旨及目标。500字以内。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策划实施情况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.“展览项目”须提供详细的策划及实施方案，包括展览学术定位、相关学术活动、公共教育和推广活动的设计及目标人群的设定、展览的社会反响、线上展览展示平台建设情况等（如有线上展览的网址，请附上链接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2.“公共教育项目”须提供详细的策划及实施方案，同时充分说明该项目的独特价值、教育意义及社会影响等。1000字以内。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（续上页）</w:t>
            </w: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经费情况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1.请在本栏目填写较完整详细的项目经费情况，包括经费来源、经费使用及执行情况。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2.如有相关说明资料不便直接填写，可单独打印，作为本申报书附件一同报送。</w:t>
            </w: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本栏目由</w:t>
            </w:r>
            <w:r>
              <w:rPr>
                <w:rFonts w:hint="eastAsia" w:ascii="黑体" w:eastAsia="楷体_GB2312"/>
                <w:bCs/>
                <w:sz w:val="24"/>
                <w:szCs w:val="24"/>
              </w:rPr>
              <w:t>申报单位上级主管部门</w:t>
            </w:r>
            <w:r>
              <w:rPr>
                <w:rFonts w:hint="eastAsia" w:ascii="楷体_GB2312" w:eastAsia="楷体_GB2312"/>
                <w:sz w:val="24"/>
                <w:szCs w:val="24"/>
              </w:rPr>
              <w:t>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华文中宋" w:eastAsia="宋体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bCs/>
                <w:sz w:val="24"/>
                <w:szCs w:val="24"/>
              </w:rPr>
              <w:t>单位负责人签字：</w:t>
            </w:r>
            <w:r>
              <w:rPr>
                <w:rFonts w:hint="eastAsia" w:ascii="仿宋_GB2312" w:hAnsi="华文中宋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rPr>
                <w:rFonts w:hint="eastAsia" w:ascii="仿宋_GB2312" w:hAnsi="华文中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righ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华文中宋" w:eastAsia="宋体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bCs/>
                <w:sz w:val="24"/>
                <w:szCs w:val="24"/>
              </w:rPr>
              <w:t>单位负责人签字：</w:t>
            </w:r>
            <w:r>
              <w:rPr>
                <w:rFonts w:hint="eastAsia" w:ascii="仿宋_GB2312" w:hAnsi="华文中宋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5791" w:firstLineChars="2413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right="400" w:firstLine="360" w:firstLineChars="150"/>
    </w:pPr>
    <w:rPr>
      <w:rFonts w:ascii="黑体" w:eastAsia="黑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2023-12-27T03:16:16Z</dcterms:created>
  <dc:creator>LL</dc:creator>
  <cp:lastModifiedBy>LL</cp:lastModifiedBy>
  <dcterms:modified xsi:type="dcterms:W3CDTF">2023-12-27T03:17:06Z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