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附表5：</w:t>
      </w:r>
    </w:p>
    <w:p>
      <w:pPr>
        <w:pStyle w:val="2"/>
        <w:rPr>
          <w:rFonts w:hint="eastAsia"/>
        </w:rPr>
      </w:pPr>
    </w:p>
    <w:p>
      <w:pPr>
        <w:spacing w:line="640" w:lineRule="exact"/>
        <w:jc w:val="center"/>
        <w:rPr>
          <w:rFonts w:hint="eastAsia" w:ascii="黑体" w:hAnsi="宋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b/>
          <w:bCs/>
          <w:sz w:val="28"/>
          <w:szCs w:val="28"/>
        </w:rPr>
        <w:t>2010年第二季度全国五十个重点旅游城市星级饭店经营情况统计表</w:t>
      </w:r>
    </w:p>
    <w:bookmarkEnd w:id="0"/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3"/>
        <w:tblW w:w="914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394"/>
        <w:gridCol w:w="24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2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12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数量（家）</w:t>
            </w:r>
          </w:p>
        </w:tc>
        <w:tc>
          <w:tcPr>
            <w:tcW w:w="239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平均房价 (元/间夜)</w:t>
            </w:r>
          </w:p>
        </w:tc>
        <w:tc>
          <w:tcPr>
            <w:tcW w:w="248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平均出租率（%）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single" w:color="auto" w:sz="12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北京</w:t>
            </w:r>
          </w:p>
        </w:tc>
        <w:tc>
          <w:tcPr>
            <w:tcW w:w="2129" w:type="dxa"/>
            <w:tcBorders>
              <w:top w:val="single" w:color="auto" w:sz="12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742</w:t>
            </w:r>
          </w:p>
        </w:tc>
        <w:tc>
          <w:tcPr>
            <w:tcW w:w="2394" w:type="dxa"/>
            <w:tcBorders>
              <w:top w:val="single" w:color="auto" w:sz="12" w:space="0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437.47</w:t>
            </w:r>
          </w:p>
        </w:tc>
        <w:tc>
          <w:tcPr>
            <w:tcW w:w="2489" w:type="dxa"/>
            <w:tcBorders>
              <w:top w:val="single" w:color="auto" w:sz="12" w:space="0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天津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349.57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石家庄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198.97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秦皇岛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275.26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太原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334.37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呼和浩特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338.01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沈阳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302.97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294.18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长春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89.72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哈尔滨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320.58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上海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276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688.40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南京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319.58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苏州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148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327.80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无锡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285.94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杭州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212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337.71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宁波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168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310.24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温州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286.45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合肥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323.38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黄山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256.13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福州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348.21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厦门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358.04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泉州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228.14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58.87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248.72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济南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292.64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355.15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269.40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洛阳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235.27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武汉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105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326.30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宜昌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172.92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长沙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298.84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87.50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张家界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164.45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410.50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深圳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143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392.53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珠海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460.59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东莞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344.22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南宁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206.42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桂林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235.06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海口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216.07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59.20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三亚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546.92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重庆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282.67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成都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115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325.05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贵阳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255.25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昆明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265.67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丽江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144.01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38.51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拉萨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182.17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西安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304.57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兰州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218.66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西宁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172.47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银川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2394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225.91</w:t>
            </w:r>
          </w:p>
        </w:tc>
        <w:tc>
          <w:tcPr>
            <w:tcW w:w="2489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9" w:type="dxa"/>
            <w:tcBorders>
              <w:top w:val="nil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乌鲁木齐</w:t>
            </w:r>
          </w:p>
        </w:tc>
        <w:tc>
          <w:tcPr>
            <w:tcW w:w="2129" w:type="dxa"/>
            <w:tcBorders>
              <w:top w:val="nil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</w:t>
            </w:r>
          </w:p>
        </w:tc>
        <w:tc>
          <w:tcPr>
            <w:tcW w:w="2394" w:type="dxa"/>
            <w:tcBorders>
              <w:top w:val="nil"/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249.16</w:t>
            </w:r>
          </w:p>
        </w:tc>
        <w:tc>
          <w:tcPr>
            <w:tcW w:w="2489" w:type="dxa"/>
            <w:tcBorders>
              <w:top w:val="nil"/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58.08</w:t>
            </w:r>
          </w:p>
        </w:tc>
      </w:tr>
    </w:tbl>
    <w:p>
      <w:pPr>
        <w:pStyle w:val="2"/>
        <w:ind w:firstLine="480" w:firstLineChars="200"/>
        <w:rPr>
          <w:rFonts w:hint="eastAsia"/>
        </w:rPr>
      </w:pPr>
    </w:p>
    <w:p>
      <w:pPr>
        <w:pStyle w:val="2"/>
        <w:ind w:firstLine="480" w:firstLineChars="200"/>
        <w:rPr>
          <w:rFonts w:hint="eastAsia"/>
        </w:rPr>
      </w:pPr>
    </w:p>
    <w:p>
      <w:pPr>
        <w:pStyle w:val="2"/>
        <w:ind w:firstLine="48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6761B"/>
    <w:rsid w:val="1A6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624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1624"/>
    <w:pPr>
      <w:spacing w:line="240" w:lineRule="atLeast"/>
    </w:pPr>
    <w:rPr>
      <w:rFonts w:ascii="宋体" w:hAnsi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2021-03-25T01:30:00Z</dcterms:created>
  <dc:creator>艾米尔_马</dc:creator>
  <cp:lastModifiedBy>艾米尔_马</cp:lastModifiedBy>
  <dcterms:modified xsi:type="dcterms:W3CDTF">2021-03-25T01:30:44Z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BAB1DA162A1A4904ACC557B8852E0424</vt:lpwstr>
  </property>
</Properties>
</file>