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eastAsia" w:ascii="黑体" w:hAnsi="黑体" w:eastAsia="黑体" w:cs="黑体"/>
          <w:sz w:val="32"/>
          <w:szCs w:val="32"/>
          <w:lang w:val="en"/>
        </w:rPr>
      </w:pPr>
      <w:r>
        <w:rPr>
          <w:rFonts w:hint="eastAsia" w:ascii="黑体" w:hAnsi="黑体" w:eastAsia="黑体" w:cs="黑体"/>
          <w:sz w:val="32"/>
          <w:szCs w:val="32"/>
          <w:lang w:val="en"/>
        </w:rPr>
        <w:t>附件1</w:t>
      </w:r>
    </w:p>
    <w:p>
      <w:pPr>
        <w:spacing w:line="620" w:lineRule="exact"/>
      </w:pPr>
    </w:p>
    <w:p>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文化和旅游部 国家消防救援局关于促进</w:t>
      </w:r>
    </w:p>
    <w:p>
      <w:pPr>
        <w:spacing w:line="620" w:lineRule="exact"/>
        <w:jc w:val="center"/>
        <w:rPr>
          <w:rFonts w:ascii="方正小标宋简体" w:eastAsia="方正小标宋简体"/>
          <w:sz w:val="44"/>
          <w:szCs w:val="44"/>
        </w:rPr>
      </w:pPr>
      <w:r>
        <w:rPr>
          <w:rFonts w:hint="eastAsia" w:ascii="方正小标宋简体" w:eastAsia="方正小标宋简体"/>
          <w:sz w:val="44"/>
          <w:szCs w:val="44"/>
        </w:rPr>
        <w:t>新型演出场所健康有序发展的通知</w:t>
      </w:r>
    </w:p>
    <w:p>
      <w:pPr>
        <w:pStyle w:val="5"/>
        <w:widowControl w:val="0"/>
        <w:spacing w:line="620" w:lineRule="exact"/>
        <w:ind w:firstLine="0" w:firstLineChars="0"/>
        <w:jc w:val="center"/>
        <w:rPr>
          <w:rFonts w:ascii="楷体_GB2312" w:hAnsi="宋体" w:eastAsia="楷体_GB2312"/>
          <w:sz w:val="36"/>
          <w:szCs w:val="36"/>
        </w:rPr>
      </w:pPr>
      <w:r>
        <w:rPr>
          <w:rFonts w:hint="eastAsia" w:ascii="楷体_GB2312" w:hAnsi="宋体" w:eastAsia="楷体_GB2312"/>
          <w:sz w:val="36"/>
          <w:szCs w:val="36"/>
        </w:rPr>
        <w:t>（征求意见稿）</w:t>
      </w:r>
    </w:p>
    <w:p>
      <w:pPr>
        <w:pStyle w:val="5"/>
        <w:widowControl w:val="0"/>
        <w:spacing w:line="620" w:lineRule="exact"/>
        <w:ind w:firstLine="0" w:firstLineChars="0"/>
        <w:rPr>
          <w:rFonts w:ascii="仿宋_GB2312" w:hAnsi="宋体" w:eastAsia="仿宋_GB2312"/>
          <w:sz w:val="36"/>
          <w:szCs w:val="36"/>
        </w:rPr>
      </w:pPr>
    </w:p>
    <w:p>
      <w:pPr>
        <w:pStyle w:val="5"/>
        <w:widowControl w:val="0"/>
        <w:spacing w:line="58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各省、自治区、直辖市文化和旅游厅（局）、消防救援总队，新疆生产建设兵团文化体育广电和旅游局：  </w:t>
      </w:r>
    </w:p>
    <w:p>
      <w:pPr>
        <w:pStyle w:val="5"/>
        <w:widowControl w:val="0"/>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各类“演艺新空间”、LiveHouse等新型演出场所蓬勃发展，沉浸式演出形式受到广泛欢迎，在创新文旅消费场景，满足人民群众精神文化需求方面发挥了积极作用。为促进新型演出场所健康有序发展，现将有关事项通知如下。</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一、优化审批备案服务，营造良好营商环境</w:t>
      </w:r>
    </w:p>
    <w:p>
      <w:pPr>
        <w:spacing w:line="580" w:lineRule="exact"/>
        <w:ind w:firstLine="640" w:firstLineChars="200"/>
        <w:rPr>
          <w:rFonts w:hint="eastAsia" w:ascii="仿宋_GB2312" w:hAnsi="仿宋" w:eastAsia="仿宋_GB2312"/>
          <w:sz w:val="32"/>
          <w:szCs w:val="32"/>
        </w:rPr>
      </w:pPr>
      <w:r>
        <w:rPr>
          <w:rFonts w:hint="eastAsia" w:ascii="楷体_GB2312" w:hAnsi="楷体" w:eastAsia="楷体_GB2312"/>
          <w:sz w:val="32"/>
          <w:szCs w:val="32"/>
        </w:rPr>
        <w:t>（一）明确市场定位。</w:t>
      </w:r>
      <w:r>
        <w:rPr>
          <w:rFonts w:hint="eastAsia" w:ascii="仿宋_GB2312" w:hAnsi="仿宋" w:eastAsia="仿宋_GB2312"/>
          <w:sz w:val="32"/>
          <w:szCs w:val="32"/>
        </w:rPr>
        <w:t>新型演出场所是指以演出为主营业务，利用剧院等传统演出场所之外的各类空间打造的沉浸式演出场所，是演出市场的重要组成部分。各地文化和旅游行政部门、</w:t>
      </w:r>
      <w:r>
        <w:rPr>
          <w:rFonts w:hint="eastAsia" w:ascii="仿宋_GB2312" w:hAnsi="仿宋_GB2312" w:eastAsia="仿宋_GB2312" w:cs="仿宋_GB2312"/>
          <w:sz w:val="32"/>
          <w:szCs w:val="32"/>
        </w:rPr>
        <w:t>消防救援机构</w:t>
      </w:r>
      <w:r>
        <w:rPr>
          <w:rFonts w:hint="eastAsia" w:ascii="仿宋_GB2312" w:hAnsi="仿宋" w:eastAsia="仿宋_GB2312"/>
          <w:sz w:val="32"/>
          <w:szCs w:val="32"/>
        </w:rPr>
        <w:t>要</w:t>
      </w:r>
      <w:r>
        <w:rPr>
          <w:rFonts w:hint="eastAsia" w:ascii="仿宋_GB2312" w:hAnsi="仿宋" w:eastAsia="仿宋_GB2312"/>
          <w:color w:val="000000"/>
          <w:sz w:val="32"/>
          <w:szCs w:val="32"/>
        </w:rPr>
        <w:t>统筹好发展和安全，</w:t>
      </w:r>
      <w:r>
        <w:rPr>
          <w:rFonts w:hint="eastAsia" w:ascii="仿宋_GB2312" w:hAnsi="仿宋" w:eastAsia="仿宋_GB2312"/>
          <w:sz w:val="32"/>
          <w:szCs w:val="32"/>
        </w:rPr>
        <w:t>坚持包容审慎监管，充分发挥新型演出场所在盘活场所资源、扩大服务消费等方面的积极作用。</w:t>
      </w:r>
    </w:p>
    <w:p>
      <w:pPr>
        <w:spacing w:line="580" w:lineRule="exact"/>
        <w:ind w:firstLine="640" w:firstLineChars="200"/>
        <w:rPr>
          <w:rFonts w:hint="eastAsia" w:ascii="仿宋_GB2312" w:hAnsi="仿宋" w:eastAsia="仿宋_GB2312"/>
          <w:sz w:val="32"/>
          <w:szCs w:val="32"/>
        </w:rPr>
      </w:pPr>
      <w:r>
        <w:rPr>
          <w:rFonts w:hint="eastAsia" w:ascii="楷体_GB2312" w:hAnsi="楷体" w:eastAsia="楷体_GB2312"/>
          <w:sz w:val="32"/>
          <w:szCs w:val="32"/>
        </w:rPr>
        <w:t>（二）做好消防检查和场所备案。</w:t>
      </w:r>
      <w:r>
        <w:rPr>
          <w:rFonts w:hint="eastAsia" w:ascii="仿宋_GB2312" w:hAnsi="仿宋" w:eastAsia="仿宋_GB2312"/>
          <w:sz w:val="32"/>
          <w:szCs w:val="32"/>
        </w:rPr>
        <w:t>新型演出场所应当符合《新型演出场所消防安全管理要求》（见附件），在投入使用、营业前，按照《中华人民共和国消防法》《营业性演出管理条例》有关规定，依法申请办理消防批准文件，并向所在地县级文化和旅游行政部门备案。</w:t>
      </w:r>
    </w:p>
    <w:p>
      <w:pPr>
        <w:spacing w:line="580" w:lineRule="exact"/>
        <w:ind w:firstLine="640" w:firstLineChars="200"/>
        <w:rPr>
          <w:rFonts w:ascii="仿宋_GB2312" w:hAnsi="仿宋" w:eastAsia="仿宋_GB2312"/>
          <w:sz w:val="32"/>
          <w:szCs w:val="32"/>
        </w:rPr>
      </w:pPr>
      <w:r>
        <w:rPr>
          <w:rFonts w:hint="eastAsia" w:ascii="楷体_GB2312" w:hAnsi="楷体" w:eastAsia="楷体_GB2312"/>
          <w:sz w:val="32"/>
          <w:szCs w:val="32"/>
        </w:rPr>
        <w:t>（三）优化审批程序。</w:t>
      </w:r>
      <w:r>
        <w:rPr>
          <w:rFonts w:hint="eastAsia" w:ascii="仿宋_GB2312" w:hAnsi="仿宋" w:eastAsia="仿宋_GB2312"/>
          <w:sz w:val="32"/>
          <w:szCs w:val="32"/>
        </w:rPr>
        <w:t>各地文化和旅游行政部门要结合实际，进一步</w:t>
      </w:r>
      <w:r>
        <w:rPr>
          <w:rFonts w:ascii="仿宋_GB2312" w:hAnsi="仿宋" w:eastAsia="仿宋_GB2312"/>
          <w:sz w:val="32"/>
          <w:szCs w:val="32"/>
          <w:lang w:val="en"/>
        </w:rPr>
        <w:t>优化</w:t>
      </w:r>
      <w:r>
        <w:rPr>
          <w:rFonts w:hint="eastAsia" w:ascii="仿宋_GB2312" w:hAnsi="仿宋" w:eastAsia="仿宋_GB2312"/>
          <w:sz w:val="32"/>
          <w:szCs w:val="32"/>
        </w:rPr>
        <w:t>审批</w:t>
      </w:r>
      <w:r>
        <w:rPr>
          <w:rFonts w:hint="eastAsia" w:ascii="仿宋_GB2312" w:hAnsi="仿宋" w:eastAsia="仿宋_GB2312"/>
          <w:sz w:val="32"/>
          <w:szCs w:val="32"/>
          <w:lang w:val="en"/>
        </w:rPr>
        <w:t>服务</w:t>
      </w:r>
      <w:r>
        <w:rPr>
          <w:rFonts w:hint="eastAsia" w:ascii="仿宋_GB2312" w:hAnsi="仿宋" w:eastAsia="仿宋_GB2312"/>
          <w:sz w:val="32"/>
          <w:szCs w:val="32"/>
        </w:rPr>
        <w:t>，在审批新型演出场所经营单位举办的演出时，对演出场次不做限制，对已经文化和旅游行政部门审核通过的演出内容，不再重复审批。</w:t>
      </w:r>
    </w:p>
    <w:p>
      <w:pPr>
        <w:spacing w:line="580" w:lineRule="exact"/>
        <w:ind w:firstLine="640" w:firstLineChars="200"/>
        <w:rPr>
          <w:rFonts w:hint="eastAsia" w:ascii="黑体" w:hAnsi="黑体" w:eastAsia="黑体"/>
          <w:sz w:val="32"/>
          <w:szCs w:val="32"/>
        </w:rPr>
      </w:pPr>
      <w:r>
        <w:rPr>
          <w:rFonts w:ascii="仿宋_GB2312" w:hAnsi="仿宋" w:eastAsia="仿宋_GB2312"/>
          <w:sz w:val="32"/>
          <w:szCs w:val="32"/>
        </w:rPr>
        <w:t xml:space="preserve"> </w:t>
      </w:r>
      <w:r>
        <w:rPr>
          <w:rFonts w:hint="eastAsia" w:ascii="黑体" w:hAnsi="黑体" w:eastAsia="黑体"/>
          <w:sz w:val="32"/>
          <w:szCs w:val="32"/>
        </w:rPr>
        <w:t>二、加强市场培育，推动创新融合发展</w:t>
      </w:r>
    </w:p>
    <w:p>
      <w:pPr>
        <w:spacing w:line="580" w:lineRule="exact"/>
        <w:ind w:firstLine="640" w:firstLineChars="200"/>
        <w:rPr>
          <w:rFonts w:hint="eastAsia" w:ascii="仿宋_GB2312" w:hAnsi="仿宋" w:eastAsia="仿宋_GB2312"/>
          <w:sz w:val="32"/>
          <w:szCs w:val="32"/>
        </w:rPr>
      </w:pPr>
      <w:r>
        <w:rPr>
          <w:rFonts w:hint="eastAsia" w:ascii="楷体_GB2312" w:hAnsi="楷体" w:eastAsia="楷体_GB2312"/>
          <w:sz w:val="32"/>
          <w:szCs w:val="32"/>
        </w:rPr>
        <w:t>（四）加大扶持力度。</w:t>
      </w:r>
      <w:r>
        <w:rPr>
          <w:rFonts w:hint="eastAsia" w:ascii="仿宋_GB2312" w:hAnsi="仿宋" w:eastAsia="仿宋_GB2312"/>
          <w:sz w:val="32"/>
          <w:szCs w:val="32"/>
        </w:rPr>
        <w:t>各地文化和旅游行政部门要摸清新型演出场所底数，因地制宜，精准施策，帮助各类新型演出场所经营单位解决发展中遇到的实际困难。鼓励有条件的地方对新型演出场所经营单位及演出项目给予政策和资金扶持。在帮助解决困难、给予政策和资金扶持时，平等对待包括民营经济组织在内的各类所有制企业，为新型演出场所经营单位提供公平竞争的市场环境。</w:t>
      </w:r>
    </w:p>
    <w:p>
      <w:p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（五）促进融合发展。</w:t>
      </w:r>
      <w:r>
        <w:rPr>
          <w:rFonts w:hint="eastAsia" w:ascii="仿宋_GB2312" w:hAnsi="仿宋_GB2312" w:eastAsia="仿宋_GB2312" w:cs="仿宋_GB2312"/>
          <w:sz w:val="32"/>
          <w:szCs w:val="32"/>
        </w:rPr>
        <w:t>鼓励社会力量投资、运营新型演出场所，在确保安全的前提下，在商业综合体、公园、旅游景区等拓展新型演出场景。支持各地积极</w:t>
      </w:r>
      <w:r>
        <w:rPr>
          <w:rFonts w:hint="eastAsia" w:ascii="仿宋_GB2312" w:hAnsi="仿宋_GB2312" w:eastAsia="仿宋_GB2312" w:cs="仿宋_GB2312"/>
          <w:iCs/>
          <w:sz w:val="32"/>
          <w:szCs w:val="32"/>
        </w:rPr>
        <w:t>整合资源，</w:t>
      </w:r>
      <w:r>
        <w:rPr>
          <w:rFonts w:hint="eastAsia" w:ascii="仿宋_GB2312" w:hAnsi="仿宋_GB2312" w:eastAsia="仿宋_GB2312" w:cs="仿宋_GB2312"/>
          <w:sz w:val="32"/>
          <w:szCs w:val="32"/>
        </w:rPr>
        <w:t>推动新型演出场所门票联动餐饮、住宿、交通、游览、购物、娱乐等各类消费场景，延长演出消费链条。</w:t>
      </w:r>
    </w:p>
    <w:p>
      <w:pPr>
        <w:spacing w:line="580" w:lineRule="exact"/>
        <w:ind w:firstLine="640" w:firstLineChars="200"/>
        <w:rPr>
          <w:rFonts w:hint="eastAsia" w:ascii="仿宋_GB2312" w:hAnsi="仿宋_GB2312" w:eastAsia="仿宋_GB2312" w:cs="仿宋_GB2312"/>
          <w:sz w:val="32"/>
          <w:szCs w:val="32"/>
          <w:shd w:val="clear" w:color="FFFFFF" w:fill="D9D9D9"/>
        </w:rPr>
      </w:pPr>
      <w:r>
        <w:rPr>
          <w:rFonts w:hint="eastAsia" w:ascii="楷体_GB2312" w:hAnsi="楷体_GB2312" w:eastAsia="楷体_GB2312" w:cs="楷体_GB2312"/>
          <w:sz w:val="32"/>
          <w:szCs w:val="32"/>
        </w:rPr>
        <w:t>（六）推动创新发展。</w:t>
      </w:r>
      <w:r>
        <w:rPr>
          <w:rFonts w:hint="eastAsia" w:ascii="仿宋_GB2312" w:hAnsi="仿宋_GB2312" w:eastAsia="仿宋_GB2312" w:cs="仿宋_GB2312"/>
          <w:sz w:val="32"/>
          <w:szCs w:val="32"/>
        </w:rPr>
        <w:t>支持新型演出场所加强创新，促进演出与科技融合，探索虚拟现实、人工智能等技术应用，打造更多优质剧目。支持各地打造新型演出场所集聚区，</w:t>
      </w:r>
      <w:r>
        <w:rPr>
          <w:rFonts w:hint="eastAsia" w:ascii="仿宋_GB2312" w:hAnsi="仿宋_GB2312" w:eastAsia="仿宋_GB2312" w:cs="仿宋_GB2312"/>
          <w:sz w:val="32"/>
          <w:szCs w:val="32"/>
          <w:lang w:bidi="ar"/>
        </w:rPr>
        <w:t>吸引优质人才，共享创排资源，</w:t>
      </w:r>
      <w:r>
        <w:rPr>
          <w:rFonts w:hint="eastAsia" w:ascii="仿宋_GB2312" w:hAnsi="仿宋_GB2312" w:eastAsia="仿宋_GB2312" w:cs="仿宋_GB2312"/>
          <w:sz w:val="32"/>
          <w:szCs w:val="32"/>
        </w:rPr>
        <w:t>形成品牌效应，不断提升市场竞争力。</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三、落实安全主体责任，自觉维护演出市场秩序</w:t>
      </w:r>
    </w:p>
    <w:p>
      <w:p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（七）筑牢意识形态防线。</w:t>
      </w:r>
      <w:r>
        <w:rPr>
          <w:rFonts w:hint="eastAsia" w:ascii="仿宋_GB2312" w:hAnsi="仿宋" w:eastAsia="仿宋_GB2312"/>
          <w:sz w:val="32"/>
          <w:szCs w:val="32"/>
        </w:rPr>
        <w:t>各地文化和旅游行政部门要加强演出内容审核把关，压实演出企业主体责任。</w:t>
      </w:r>
      <w:r>
        <w:rPr>
          <w:rFonts w:hint="eastAsia" w:ascii="仿宋_GB2312" w:hAnsi="仿宋_GB2312" w:eastAsia="仿宋_GB2312" w:cs="仿宋_GB2312"/>
          <w:sz w:val="32"/>
          <w:szCs w:val="32"/>
        </w:rPr>
        <w:t>新型演出场所经营单位要始终坚持把社会效益放在首位、实现社会效益和经济效益相统一，积极弘扬社会主义核心价值观，加强演出内容自审，坚决抵制内容违法违规的演出活动。</w:t>
      </w:r>
    </w:p>
    <w:p>
      <w:pPr>
        <w:spacing w:line="580" w:lineRule="exact"/>
        <w:ind w:firstLine="640" w:firstLineChars="200"/>
        <w:rPr>
          <w:rFonts w:hint="eastAsia" w:ascii="仿宋_GB2312" w:hAnsi="仿宋_GB2312" w:eastAsia="仿宋_GB2312" w:cs="仿宋_GB2312"/>
          <w:sz w:val="32"/>
          <w:szCs w:val="32"/>
        </w:rPr>
      </w:pPr>
      <w:r>
        <w:rPr>
          <w:rFonts w:hint="eastAsia" w:ascii="楷体_GB2312" w:hAnsi="楷体" w:eastAsia="楷体_GB2312"/>
          <w:sz w:val="32"/>
          <w:szCs w:val="32"/>
        </w:rPr>
        <w:t>（八）守牢消防安全底线。</w:t>
      </w:r>
      <w:r>
        <w:rPr>
          <w:rFonts w:hint="eastAsia" w:ascii="仿宋_GB2312" w:hAnsi="仿宋" w:eastAsia="仿宋_GB2312"/>
          <w:sz w:val="32"/>
          <w:szCs w:val="32"/>
        </w:rPr>
        <w:t>各地文化和旅游行政部门和消防</w:t>
      </w:r>
      <w:r>
        <w:rPr>
          <w:rFonts w:hint="eastAsia" w:ascii="仿宋_GB2312" w:hAnsi="仿宋_GB2312" w:eastAsia="仿宋_GB2312" w:cs="仿宋_GB2312"/>
          <w:sz w:val="32"/>
          <w:szCs w:val="32"/>
        </w:rPr>
        <w:t>救援机构</w:t>
      </w:r>
      <w:r>
        <w:rPr>
          <w:rFonts w:hint="eastAsia" w:ascii="仿宋_GB2312" w:hAnsi="仿宋" w:eastAsia="仿宋_GB2312"/>
          <w:sz w:val="32"/>
          <w:szCs w:val="32"/>
        </w:rPr>
        <w:t>要加强对</w:t>
      </w:r>
      <w:r>
        <w:rPr>
          <w:rFonts w:hint="eastAsia" w:ascii="仿宋_GB2312" w:hAnsi="仿宋_GB2312" w:eastAsia="仿宋_GB2312" w:cs="仿宋_GB2312"/>
          <w:sz w:val="32"/>
          <w:szCs w:val="32"/>
        </w:rPr>
        <w:t>新型演出场所的</w:t>
      </w:r>
      <w:r>
        <w:rPr>
          <w:rFonts w:hint="eastAsia" w:ascii="仿宋_GB2312" w:hAnsi="仿宋" w:eastAsia="仿宋_GB2312"/>
          <w:sz w:val="32"/>
          <w:szCs w:val="32"/>
        </w:rPr>
        <w:t>联合检查。</w:t>
      </w:r>
      <w:r>
        <w:rPr>
          <w:rFonts w:hint="eastAsia" w:ascii="仿宋_GB2312" w:hAnsi="仿宋_GB2312" w:eastAsia="仿宋_GB2312" w:cs="仿宋_GB2312"/>
          <w:sz w:val="32"/>
          <w:szCs w:val="32"/>
        </w:rPr>
        <w:t>新型演出场所经营单位是安全生产的责任主体，对本单位的安全生产承担主体责任，要按照《新型演出场所消防安全管理要求》，明确消防安全责任人、消防安全管理人，完善消防设施设备及安全管理制度， 可以结合实际组建志愿消防队（微型消防站），加强消防器材配备，定期开展消防设施维护保养、舞台设备巡查检查，及时排除安全隐患，确保消防安全。</w:t>
      </w:r>
    </w:p>
    <w:p>
      <w:pPr>
        <w:spacing w:line="580" w:lineRule="exact"/>
        <w:ind w:firstLine="640" w:firstLineChars="200"/>
        <w:rPr>
          <w:rFonts w:hint="eastAsia" w:ascii="仿宋_GB2312" w:hAnsi="仿宋" w:eastAsia="仿宋_GB2312"/>
          <w:sz w:val="32"/>
          <w:szCs w:val="32"/>
        </w:rPr>
      </w:pPr>
      <w:r>
        <w:rPr>
          <w:rFonts w:hint="eastAsia" w:ascii="楷体_GB2312" w:hAnsi="楷体" w:eastAsia="楷体_GB2312"/>
          <w:sz w:val="32"/>
          <w:szCs w:val="32"/>
        </w:rPr>
        <w:t>（九）加强行业自律。</w:t>
      </w:r>
      <w:r>
        <w:rPr>
          <w:rFonts w:hint="eastAsia" w:ascii="仿宋_GB2312" w:hAnsi="仿宋" w:eastAsia="仿宋_GB2312"/>
          <w:sz w:val="32"/>
          <w:szCs w:val="32"/>
        </w:rPr>
        <w:t>支持行业协会制定新型演出场所相关标准，组织行业培训，开展服务评价，引导企业守法经营和规范发展。</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特此通知。</w:t>
      </w:r>
    </w:p>
    <w:p>
      <w:pPr>
        <w:spacing w:line="580" w:lineRule="exact"/>
        <w:ind w:firstLine="640" w:firstLineChars="200"/>
        <w:rPr>
          <w:rFonts w:hint="eastAsia" w:ascii="仿宋_GB2312" w:hAnsi="仿宋" w:eastAsia="仿宋_GB2312"/>
          <w:sz w:val="32"/>
          <w:szCs w:val="32"/>
        </w:rPr>
      </w:pP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附件:</w:t>
      </w:r>
      <w:r>
        <w:rPr>
          <w:rFonts w:hint="eastAsia"/>
          <w:sz w:val="32"/>
          <w:szCs w:val="32"/>
        </w:rPr>
        <w:t xml:space="preserve"> </w:t>
      </w:r>
      <w:r>
        <w:rPr>
          <w:rFonts w:hint="eastAsia" w:ascii="仿宋_GB2312" w:hAnsi="仿宋" w:eastAsia="仿宋_GB2312"/>
          <w:sz w:val="32"/>
          <w:szCs w:val="32"/>
        </w:rPr>
        <w:t>新型演出场所消防安全管理要求</w:t>
      </w:r>
    </w:p>
    <w:p>
      <w:pPr>
        <w:spacing w:line="580" w:lineRule="exact"/>
        <w:ind w:firstLine="640" w:firstLineChars="200"/>
        <w:rPr>
          <w:rFonts w:hint="eastAsia" w:ascii="仿宋_GB2312" w:hAnsi="仿宋" w:eastAsia="仿宋_GB2312"/>
          <w:sz w:val="32"/>
          <w:szCs w:val="32"/>
        </w:rPr>
      </w:pPr>
    </w:p>
    <w:p>
      <w:pPr>
        <w:spacing w:line="580" w:lineRule="exact"/>
        <w:rPr>
          <w:rFonts w:ascii="仿宋_GB2312" w:hAnsi="仿宋" w:eastAsia="仿宋_GB2312"/>
          <w:sz w:val="32"/>
          <w:szCs w:val="32"/>
        </w:rPr>
      </w:pPr>
      <w:r>
        <w:rPr>
          <w:rFonts w:hint="eastAsia" w:ascii="仿宋_GB2312" w:hAnsi="仿宋" w:eastAsia="仿宋_GB2312"/>
          <w:sz w:val="32"/>
          <w:szCs w:val="32"/>
        </w:rPr>
        <w:t xml:space="preserve">                   文化和旅游部  </w:t>
      </w:r>
      <w:r>
        <w:rPr>
          <w:rFonts w:hint="eastAsia" w:ascii="仿宋_GB2312" w:hAnsi="仿宋_GB2312" w:eastAsia="仿宋_GB2312" w:cs="仿宋_GB2312"/>
          <w:kern w:val="0"/>
          <w:sz w:val="32"/>
          <w:szCs w:val="32"/>
        </w:rPr>
        <w:t>国家消防救援局</w:t>
      </w:r>
    </w:p>
    <w:p>
      <w:pPr>
        <w:spacing w:line="580" w:lineRule="exact"/>
        <w:ind w:firstLine="640" w:firstLineChars="200"/>
        <w:rPr>
          <w:sz w:val="32"/>
          <w:szCs w:val="32"/>
        </w:rPr>
      </w:pPr>
      <w:r>
        <w:rPr>
          <w:rFonts w:hint="eastAsia" w:ascii="仿宋" w:hAnsi="仿宋" w:eastAsia="仿宋"/>
          <w:sz w:val="32"/>
          <w:szCs w:val="32"/>
        </w:rPr>
        <w:t xml:space="preserve">                     </w:t>
      </w:r>
      <w:r>
        <w:rPr>
          <w:rFonts w:hint="eastAsia" w:ascii="仿宋_GB2312" w:hAnsi="仿宋" w:eastAsia="仿宋_GB2312"/>
          <w:sz w:val="32"/>
          <w:szCs w:val="32"/>
        </w:rPr>
        <w:t>2025年10月  日</w:t>
      </w:r>
    </w:p>
    <w:p>
      <w:pPr>
        <w:spacing w:line="580" w:lineRule="exact"/>
        <w:rPr>
          <w:sz w:val="32"/>
          <w:szCs w:val="32"/>
        </w:rPr>
      </w:pPr>
    </w:p>
    <w:p>
      <w:pPr>
        <w:spacing w:line="600" w:lineRule="exact"/>
        <w:rPr>
          <w:rFonts w:ascii="黑体" w:hAnsi="黑体" w:eastAsia="黑体" w:cs="方正小标宋_GBK"/>
          <w:sz w:val="32"/>
          <w:szCs w:val="32"/>
        </w:rPr>
      </w:pPr>
      <w:r>
        <w:rPr>
          <w:rFonts w:hint="eastAsia" w:ascii="黑体" w:hAnsi="黑体" w:eastAsia="黑体" w:cs="方正小标宋_GBK"/>
          <w:sz w:val="32"/>
          <w:szCs w:val="32"/>
        </w:rPr>
        <w:t>附件</w:t>
      </w:r>
    </w:p>
    <w:p>
      <w:pPr>
        <w:spacing w:line="600" w:lineRule="exact"/>
        <w:rPr>
          <w:rFonts w:ascii="黑体" w:hAnsi="黑体" w:eastAsia="黑体" w:cs="方正小标宋_GBK"/>
          <w:sz w:val="36"/>
          <w:szCs w:val="36"/>
        </w:rPr>
      </w:pPr>
    </w:p>
    <w:p>
      <w:pPr>
        <w:spacing w:line="60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新型演出场所消防安全管理要求</w:t>
      </w:r>
    </w:p>
    <w:p>
      <w:pPr>
        <w:spacing w:line="600" w:lineRule="exact"/>
        <w:ind w:firstLine="3240" w:firstLineChars="900"/>
        <w:rPr>
          <w:rFonts w:ascii="Times New Roman" w:hAnsi="Times New Roman" w:eastAsia="仿宋_GB2312"/>
          <w:sz w:val="36"/>
          <w:szCs w:val="36"/>
        </w:rPr>
      </w:pPr>
    </w:p>
    <w:p>
      <w:pPr>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为规范新型演出场所消防安全管理工作，提高新型演出场所消防安全管理水平，预防和减少火灾，依据《中华人民共和国消防法》《营业性演出管理条例》等法律法规，制定本管理要求。</w:t>
      </w:r>
    </w:p>
    <w:p>
      <w:pPr>
        <w:spacing w:line="580" w:lineRule="exact"/>
        <w:ind w:firstLine="640" w:firstLineChars="200"/>
        <w:rPr>
          <w:rFonts w:ascii="黑体" w:hAnsi="黑体" w:eastAsia="黑体"/>
          <w:sz w:val="32"/>
          <w:szCs w:val="32"/>
          <w:lang w:val="zh-TW" w:eastAsia="zh-TW"/>
        </w:rPr>
      </w:pPr>
      <w:r>
        <w:rPr>
          <w:rFonts w:hint="eastAsia" w:ascii="黑体" w:hAnsi="黑体" w:eastAsia="黑体"/>
          <w:sz w:val="32"/>
          <w:szCs w:val="32"/>
          <w:lang w:val="zh-TW" w:eastAsia="zh-TW"/>
        </w:rPr>
        <w:t>一、场所</w:t>
      </w:r>
      <w:r>
        <w:rPr>
          <w:rFonts w:hint="eastAsia" w:ascii="黑体" w:hAnsi="黑体" w:eastAsia="黑体"/>
          <w:sz w:val="32"/>
          <w:szCs w:val="32"/>
        </w:rPr>
        <w:t>安全基本</w:t>
      </w:r>
      <w:r>
        <w:rPr>
          <w:rFonts w:hint="eastAsia" w:ascii="黑体" w:hAnsi="黑体" w:eastAsia="黑体"/>
          <w:sz w:val="32"/>
          <w:szCs w:val="32"/>
          <w:lang w:val="zh-TW" w:eastAsia="zh-TW"/>
        </w:rPr>
        <w:t>条件</w:t>
      </w:r>
    </w:p>
    <w:p>
      <w:pPr>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（一）新型演出场所不得设置在地下二层及以下楼层，需设置在地下一层的，地下一层的地面与室外出入口地坪的高差不应大于10m。</w:t>
      </w:r>
    </w:p>
    <w:p>
      <w:pPr>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w:t>
      </w:r>
      <w:bookmarkStart w:id="0" w:name="_Hlk196837028"/>
      <w:r>
        <w:rPr>
          <w:rFonts w:hint="eastAsia" w:ascii="仿宋_GB2312" w:hAnsi="Times New Roman" w:eastAsia="仿宋_GB2312"/>
          <w:sz w:val="32"/>
          <w:szCs w:val="32"/>
        </w:rPr>
        <w:t>新型演出场所</w:t>
      </w:r>
      <w:bookmarkEnd w:id="0"/>
      <w:r>
        <w:rPr>
          <w:rFonts w:hint="eastAsia" w:ascii="仿宋_GB2312" w:hAnsi="Times New Roman" w:eastAsia="仿宋_GB2312"/>
          <w:sz w:val="32"/>
          <w:szCs w:val="32"/>
        </w:rPr>
        <w:t>不得设置在“三合一”场所和彩钢板建筑内，不得与生产、储存、经营易燃易爆危险品场所设置在同一建筑内。</w:t>
      </w:r>
    </w:p>
    <w:p>
      <w:pPr>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（三）新型演出场所与建筑其他部分应当采用实体墙严密封堵、分隔到顶，所开设的门、窗应为乙级（含）以上防火门、窗。</w:t>
      </w:r>
    </w:p>
    <w:p>
      <w:pPr>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（四）新型演出场所内的电气设备间、道具仓库、灯光控制室、音响设备间等区域应当采用实体墙或耐火极限不低于</w:t>
      </w:r>
      <w:r>
        <w:rPr>
          <w:rFonts w:ascii="仿宋_GB2312" w:hAnsi="Times New Roman" w:eastAsia="仿宋_GB2312"/>
          <w:sz w:val="32"/>
          <w:szCs w:val="32"/>
        </w:rPr>
        <w:t>2.00</w:t>
      </w:r>
      <w:r>
        <w:rPr>
          <w:rFonts w:hint="eastAsia" w:ascii="仿宋_GB2312" w:hAnsi="Times New Roman" w:eastAsia="仿宋_GB2312"/>
          <w:sz w:val="32"/>
          <w:szCs w:val="32"/>
        </w:rPr>
        <w:t>h的防火隔墙分隔，所开设的门、窗应为乙级（含）以上防火门、窗。</w:t>
      </w:r>
    </w:p>
    <w:p>
      <w:pPr>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（五）新型演出场所应当设置火灾自动报警系统，或安装具有联网报警功能的独立式火灾探测报警器。自动喷水灭火系统、防排烟系统、消火栓等消防设施的设置不应低于其所在建筑及场所相应的设置标准。</w:t>
      </w:r>
    </w:p>
    <w:p>
      <w:pPr>
        <w:spacing w:line="580" w:lineRule="exact"/>
        <w:ind w:firstLine="640" w:firstLineChars="200"/>
        <w:rPr>
          <w:rFonts w:hint="eastAsia" w:ascii="仿宋_GB2312" w:hAnsi="Times New Roman" w:eastAsia="仿宋_GB2312"/>
          <w:sz w:val="32"/>
          <w:szCs w:val="32"/>
        </w:rPr>
      </w:pPr>
      <w:bookmarkStart w:id="1" w:name="_Hlk194927104"/>
      <w:r>
        <w:rPr>
          <w:rFonts w:hint="eastAsia" w:ascii="仿宋_GB2312" w:hAnsi="Times New Roman" w:eastAsia="仿宋_GB2312"/>
          <w:sz w:val="32"/>
          <w:szCs w:val="32"/>
        </w:rPr>
        <w:t>（</w:t>
      </w:r>
      <w:bookmarkEnd w:id="1"/>
      <w:r>
        <w:rPr>
          <w:rFonts w:hint="eastAsia" w:ascii="仿宋_GB2312" w:hAnsi="Times New Roman" w:eastAsia="仿宋_GB2312"/>
          <w:sz w:val="32"/>
          <w:szCs w:val="32"/>
        </w:rPr>
        <w:t>六）新型演出场所应当按标准设置自动喷水灭火系统，设置满足照明要求的消防应急照明灯和灯光疏散指示标志，在明显位置设置安全疏散指示图。场所的安全出口和楼梯的设置应符合《建筑防火通用规范》的有关规定。建筑面积50㎡以上的房间，建筑内长度大于20m的疏散走道应具备自然排烟条件或设置机械排烟设施。建筑面积大于50㎡以上的房间，其疏散门数量不应少于2个，疏散门净宽度不应小于0.90m。</w:t>
      </w:r>
    </w:p>
    <w:p>
      <w:pPr>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（七）新型演出场所灭火器配置，应当符合《建筑灭火器配置设计规范》（ GB50140-2005）的要求。</w:t>
      </w:r>
    </w:p>
    <w:p>
      <w:pPr>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（八）新型演出场所设置在文物建筑内的，应当符合《文物建筑防火设计规范》（ WW/T0125-2025）的相关要求。</w:t>
      </w:r>
    </w:p>
    <w:p>
      <w:pPr>
        <w:spacing w:line="580" w:lineRule="exact"/>
        <w:ind w:firstLine="640" w:firstLineChars="200"/>
        <w:rPr>
          <w:rFonts w:ascii="黑体" w:hAnsi="黑体" w:eastAsia="黑体"/>
          <w:sz w:val="32"/>
          <w:szCs w:val="32"/>
          <w:lang w:val="zh-TW" w:eastAsia="zh-TW"/>
        </w:rPr>
      </w:pPr>
      <w:r>
        <w:rPr>
          <w:rFonts w:hint="eastAsia" w:ascii="黑体" w:hAnsi="黑体" w:eastAsia="黑体"/>
          <w:sz w:val="32"/>
          <w:szCs w:val="32"/>
          <w:lang w:val="zh-TW" w:eastAsia="zh-TW"/>
        </w:rPr>
        <w:t>二、消防安全责任</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（九）新型演出场所应当落实全员消防安全责任制，场所的法定代表人、主要负责人或实际控制人是本单位的消防安全责任人。场所应当确定消防安全管理人，负责具体落实本单位的消防安全工作。</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（十）各部门及岗位人员应当熟悉本岗位的消防安全要求，严格遵守相关规定，演出过程中发生火情应当立即拨打119报警，同时引导现场人员有序疏散，积极扑救初起火灾。</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剧场安保或工程负责人应当协同演出剧组舞台监督及相应技术负责人联合检查。</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1.定期检查灯具、线路及配电设备，演出中实时监控灯光设备运行状态，发现异常应当及时切断，发生火情时应当立即点亮正常照明。</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2.定期检查音响设备、线路及配电设备，演出中发生火情应当立即发布疏散指令。</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3.定期检查舞台升降台、吊杆、防火幕等机械设备的运行状态，演出中应当实时关注舞台灯具、布景等高温区域，发现冒烟、异味等应当立即停机检查。</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4.定期检查售票系统、检票闸机等设备的电气线路，演出中发生火情应当立即开放闸机及各安全出口。</w:t>
      </w:r>
    </w:p>
    <w:p>
      <w:pPr>
        <w:widowControl/>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5.演出期间每两小时进行一次防火巡查，检查灭火器、消火栓、应急照明、疏散指示标志等消防设施设备，确保疏散通道畅通。演出结束后，应当进行一次全面防火检查，清除遗留火种，切断非必要电源。</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承包、租赁或者委托经营、管理的新型演出场所，在订立租赁或承包合同时，应当依照有关规定明确各方的消防安全责任。新型演出场所与其他场所设置在同一建筑内时，应当签订安全管理协议，明确各方的消防安全责任。</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（十二）场所调整剧目涉及布景变更时，演出经营者的负责人为现场消防安全第一责任人，舞美服务商应当指派安全员现场监护。</w:t>
      </w:r>
    </w:p>
    <w:p>
      <w:pPr>
        <w:spacing w:line="580" w:lineRule="exact"/>
        <w:ind w:firstLine="640" w:firstLineChars="200"/>
        <w:rPr>
          <w:rFonts w:ascii="黑体" w:hAnsi="黑体" w:eastAsia="黑体"/>
          <w:sz w:val="32"/>
          <w:szCs w:val="32"/>
          <w:lang w:val="zh-TW" w:eastAsia="zh-TW"/>
        </w:rPr>
      </w:pPr>
      <w:r>
        <w:rPr>
          <w:rFonts w:hint="eastAsia" w:ascii="黑体" w:hAnsi="黑体" w:eastAsia="黑体"/>
          <w:sz w:val="32"/>
          <w:szCs w:val="32"/>
          <w:lang w:val="zh-TW" w:eastAsia="zh-TW"/>
        </w:rPr>
        <w:t>三、新型演出场所装修、舞台布景的防火要求</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（十三）新型演出场所室内顶棚装饰、装修应当采用不燃材料，墙面、地面、隔断等其他部位应当采用难燃材料，装修及布景不应影响场所的安全疏散及消防设施的正常使用。</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（十四）新型演出场所屋面板下部（或吊顶内）的吸声、隔热、保温材料（包括各种管道的隔热、保温材料）应当采用不燃材料。</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五）新型演出场所内因剧情需要设置的布景应当采用难燃材料，舞台台板应当采用难燃材料。幕布、窗帘等垂直设置的装饰物应当采用阻燃装饰织物（具有阻燃织物标识），燃烧性能不得低于B1级。采用不燃难燃材料确有困难的，应当采取浸渍阻燃剂、喷涂防火涂料等方式进行阻燃处理。</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（十六）新型演出场所演出需要或营造节庆、主题活动氛围临时使用室内装饰物品的，应当避免大量采用吊顶彩灯、塑料绿植、可燃挂件等易燃可燃材料和装饰物，且应当远离用电设备，活动后及时拆除。</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（十七）新型演出场所内不得使用、储存瓶装液化石油气、氢气球等易燃易爆危险品。空气清新剂、杀虫剂、彩带喷雾发泡剂等应当专人专柜保管，不得超量存放。</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八）新型演出场所严禁在营业期间进行装饰装修、布景改造和动火作业。确需进行动火作业的，应当依法办理内部动火审批手续并按照相关规定进行动火备案。动火作业前，应当通过公告、入户通知等方式，将动火作业的时间、区域和安全风险逐家告知人员密集场所内及周边可能涉及的所有单位和人员。动火人员应当按规定持焊接与热切割或建筑焊工特种作业操作资格证上岗，严格做到“六必须”。</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（十九）新型演出场所进行可能产生可燃气体、可燃蒸气的涂装作业，应当严格遵守国家标准《涂装作业安全规程涂漆工艺安全及其通风》（GB 6514-2023）的要求，做好防静电和通风措施，不得与动火作业同时进行。</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（二十）新型演出场所应当加强对施工人员的管理，严禁在施工现场吸烟、焚香、明火或使用电炉做饭、住宿等行为。每日施工结束应当及时清理可燃垃圾。规范施工用电，严禁私拉乱接用电线路。</w:t>
      </w:r>
    </w:p>
    <w:p>
      <w:pPr>
        <w:spacing w:line="580" w:lineRule="exact"/>
        <w:ind w:firstLine="640" w:firstLineChars="200"/>
        <w:rPr>
          <w:rFonts w:ascii="黑体" w:hAnsi="黑体" w:eastAsia="黑体"/>
          <w:sz w:val="32"/>
          <w:szCs w:val="32"/>
          <w:lang w:val="zh-TW" w:eastAsia="zh-TW"/>
        </w:rPr>
      </w:pPr>
      <w:r>
        <w:rPr>
          <w:rFonts w:hint="eastAsia" w:ascii="黑体" w:hAnsi="黑体" w:eastAsia="黑体"/>
          <w:sz w:val="32"/>
          <w:szCs w:val="32"/>
          <w:lang w:val="zh-TW" w:eastAsia="zh-TW"/>
        </w:rPr>
        <w:t>四、用火用电安全管理</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lang w:eastAsia="zh-TW"/>
        </w:rPr>
        <w:t>（二十一）演出不得使用明火和易燃特效。</w:t>
      </w:r>
      <w:r>
        <w:rPr>
          <w:rFonts w:hint="eastAsia" w:ascii="仿宋_GB2312" w:hAnsi="Times New Roman" w:eastAsia="仿宋_GB2312"/>
          <w:sz w:val="32"/>
          <w:szCs w:val="32"/>
        </w:rPr>
        <w:t>场所内禁止吸烟，并应当设置明显的禁烟标志。</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十二）设有厨房的新型演出场所，厨房内的炉灶、燃气设备等应当定期进行检查和维护，确保无泄漏、无故障。烹饪过程中，操作人员不得离岗，保持厨房通风良好。厨房内应当配备灭火毯、灭火器等灭火器材，并定期组织厨房工作人员进行灭火演练，使其熟悉灭火器材的使用方法。</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十三）场所的灯光、音响、特效设备（如烟雾机、火焰模拟装置）等电气设备的安装应当符合电气安装规范，确保接地良好，线路不得明敷并与可燃物保持至少1m安全距离，避免因电气故障引发火灾。高温灯具需加装防护罩，并定期检测线路老化问题。</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十四）电气线路应当采用阻燃型电线电缆，穿金属桥架、金属管或难燃型刚性塑料导管进行敷设。线路穿越墙体、楼板等部位时，应当做好防火封堵。不同电压等级的线路应当分开敷设，避免相互干扰。临时电气线路应当由专业电工敷设，禁止使用延长线插座串联供电。大功率设备（单台设备功率大于4千瓦）需单独回路，并设置过载保护装置。</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（二十五）电动自行车等蓄电池驱动设备及其蓄电池严禁在场所内、楼梯间、走道、安全出口停放、充电。</w:t>
      </w:r>
    </w:p>
    <w:p>
      <w:pPr>
        <w:spacing w:line="580" w:lineRule="exact"/>
        <w:ind w:firstLine="640" w:firstLineChars="200"/>
        <w:rPr>
          <w:rFonts w:ascii="黑体" w:hAnsi="黑体" w:eastAsia="黑体"/>
          <w:sz w:val="32"/>
          <w:szCs w:val="32"/>
          <w:lang w:val="zh-TW" w:eastAsia="zh-TW"/>
        </w:rPr>
      </w:pPr>
      <w:r>
        <w:rPr>
          <w:rFonts w:hint="eastAsia" w:ascii="黑体" w:hAnsi="黑体" w:eastAsia="黑体"/>
          <w:sz w:val="32"/>
          <w:szCs w:val="32"/>
          <w:lang w:val="zh-TW" w:eastAsia="zh-TW"/>
        </w:rPr>
        <w:t>五、安全疏散管理</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十六）新型演出场所演出期间应当严格控制人数，不得超员。最大容纳观众人数应当根据所在建筑安全出口和疏散楼梯的数量、宽度等安全疏散条件确定。在报送文化和旅游行政部门的相关备案材料中应当确定最大容纳观众人数。</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十七）新型演出场所应当保持疏散通道、安全出口畅通，严禁占用、堵塞、封闭疏散通道、安全出口或者其他妨碍安全疏散行为。场所内通道地面不应设置影响疏散的障碍物。观众席根据演出需要在确保疏散的情况下可灵活设置。</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（二十八）新型演出场所的疏散门应当采用向疏散方向开启的平开门，不得采用推拉门、卷帘门、吊门、转门、折叠门。安全出口设置闸机时，应当在火灾状态下自动开启。</w:t>
      </w:r>
    </w:p>
    <w:p>
      <w:pPr>
        <w:widowControl/>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（二十九）新型演出场所严禁在疏散走道、安全出口、疏散楼梯、外窗设置栅栏、镜面反光材料和遮挡物等影响逃生和灭火救援的障碍物。</w:t>
      </w:r>
    </w:p>
    <w:p>
      <w:pPr>
        <w:widowControl/>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三十）新型演出场所禁止遮挡应急照明和疏散指示标志，在出入口等显著位置应当设置消防安全提示和安全疏散指示图。有条件的场所可以在明显部位设置用于一键直接启动本区域消防广播或火灾声光警报器的手动按钮。</w:t>
      </w:r>
    </w:p>
    <w:p>
      <w:pPr>
        <w:tabs>
          <w:tab w:val="left" w:pos="728"/>
        </w:tabs>
        <w:spacing w:line="580" w:lineRule="exact"/>
        <w:jc w:val="left"/>
        <w:rPr>
          <w:rFonts w:hint="eastAsia" w:ascii="仿宋_GB2312" w:hAnsi="Times New Roman" w:eastAsia="仿宋_GB2312"/>
          <w:sz w:val="32"/>
          <w:szCs w:val="32"/>
        </w:rPr>
      </w:pPr>
      <w:r>
        <w:rPr>
          <w:rFonts w:hint="eastAsia"/>
          <w:sz w:val="32"/>
          <w:szCs w:val="32"/>
        </w:rPr>
        <w:tab/>
      </w:r>
      <w:r>
        <w:rPr>
          <w:rFonts w:hint="eastAsia" w:ascii="仿宋_GB2312" w:hAnsi="Times New Roman" w:eastAsia="仿宋_GB2312"/>
          <w:sz w:val="32"/>
          <w:szCs w:val="32"/>
        </w:rPr>
        <w:t>（三十一）新型演出场所演出前应当进行消防安全告知，告知观众安全出口、疏散楼梯位置、疏散逃生路线和场所内禁止吸烟、禁止使用明火等注意事项。</w:t>
      </w:r>
    </w:p>
    <w:p>
      <w:pPr>
        <w:widowControl/>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（三十二）新型演出场所更换剧目前应当按照“一剧目，一预案”的原则，根据演出场景制定灭火和应急疏散预案，并组织场所员工和演出团队开展演练。</w:t>
      </w:r>
    </w:p>
    <w:p>
      <w:pPr>
        <w:widowControl/>
        <w:spacing w:line="580" w:lineRule="exact"/>
        <w:ind w:firstLine="640" w:firstLineChars="200"/>
        <w:rPr>
          <w:rFonts w:hint="eastAsia" w:ascii="黑体" w:hAnsi="黑体" w:eastAsia="黑体" w:cs="黑体"/>
          <w:sz w:val="32"/>
          <w:szCs w:val="32"/>
          <w:lang w:val="zh-TW" w:eastAsia="zh-TW"/>
        </w:rPr>
      </w:pPr>
      <w:r>
        <w:rPr>
          <w:rFonts w:hint="eastAsia" w:ascii="黑体" w:hAnsi="黑体" w:eastAsia="黑体" w:cs="黑体"/>
          <w:sz w:val="32"/>
          <w:szCs w:val="32"/>
          <w:lang w:val="zh-TW" w:eastAsia="zh-TW"/>
        </w:rPr>
        <w:t>六、消防教育培训</w:t>
      </w:r>
    </w:p>
    <w:p>
      <w:pPr>
        <w:widowControl/>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三十三）新型演出场所每年至少开展一次消防安全培训，从业人员应当掌握本场所火灾风险和消防安全常识，熟知常见的消防设施、器材的种类和使用方法以及火灾报警的程序和方法等，具备扑救初起火灾和组织人员应急疏散逃生的能力。新员工上岗前应当经过消防安全培训。</w:t>
      </w:r>
    </w:p>
    <w:p>
      <w:pPr>
        <w:widowControl/>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（三十四）新型演出场所从业人员应当结合本场所特点，熟知舞台演出过程中的用火、用电安全注意事项，人员疏散的路线和方法，以及如何在紧急情况下组织观众有序撤离。</w:t>
      </w:r>
    </w:p>
    <w:p>
      <w:bookmarkStart w:id="2" w:name="_GoBack"/>
      <w:bookmarkEnd w:id="2"/>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2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fldChar w:fldCharType="begin"/>
                          </w:r>
                          <w:r>
                            <w:instrText xml:space="preserve">PAGE   \* MERGEFORMAT</w:instrText>
                          </w:r>
                          <w:r>
                            <w:fldChar w:fldCharType="separate"/>
                          </w:r>
                          <w:r>
                            <w:rPr>
                              <w:lang w:val="zh-CN"/>
                            </w:rP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2"/>
                      <w:jc w:val="center"/>
                    </w:pPr>
                    <w:r>
                      <w:fldChar w:fldCharType="begin"/>
                    </w:r>
                    <w:r>
                      <w:instrText xml:space="preserve">PAGE   \* MERGEFORMAT</w:instrText>
                    </w:r>
                    <w:r>
                      <w:fldChar w:fldCharType="separate"/>
                    </w:r>
                    <w:r>
                      <w:rPr>
                        <w:lang w:val="zh-CN"/>
                      </w:rPr>
                      <w:t>5</w:t>
                    </w:r>
                    <w: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917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2025-10-27T06:15:02Z</dcterms:created>
  <dc:creator>LL</dc:creator>
  <cp:lastModifiedBy>LL</cp:lastModifiedBy>
  <dcterms:modified xsi:type="dcterms:W3CDTF">2025-10-27T06:16:03Z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