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____省（区、市）202</w:t>
      </w:r>
      <w:r>
        <w:rPr>
          <w:rFonts w:hint="default" w:ascii="方正小标宋简体" w:hAnsi="宋体" w:eastAsia="方正小标宋简体"/>
          <w:sz w:val="44"/>
          <w:szCs w:val="44"/>
          <w:lang w:val="en"/>
        </w:rPr>
        <w:t>4</w:t>
      </w:r>
      <w:r>
        <w:rPr>
          <w:rFonts w:hint="eastAsia" w:ascii="方正小标宋简体" w:hAnsi="宋体" w:eastAsia="方正小标宋简体"/>
          <w:sz w:val="44"/>
          <w:szCs w:val="44"/>
        </w:rPr>
        <w:t>年“5·19中国旅游日”拟举办活动汇总表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2547620</wp:posOffset>
            </wp:positionH>
            <wp:positionV relativeFrom="paragraph">
              <wp:posOffset>-2120900</wp:posOffset>
            </wp:positionV>
            <wp:extent cx="3797935" cy="8949055"/>
            <wp:effectExtent l="0" t="0" r="12065" b="12065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797935" cy="894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424C6"/>
    <w:rsid w:val="36D4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2024-04-09T01:31:00Z</dcterms:created>
  <dc:creator>MSW</dc:creator>
  <cp:lastModifiedBy>MSW</cp:lastModifiedBy>
  <dcterms:modified xsi:type="dcterms:W3CDTF">2024-04-09T01:32:57Z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