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01" w:rsidRPr="006B7D57" w:rsidRDefault="00104401" w:rsidP="00104401">
      <w:pPr>
        <w:spacing w:line="600" w:lineRule="exact"/>
        <w:jc w:val="left"/>
        <w:rPr>
          <w:rFonts w:ascii="黑体" w:eastAsia="黑体" w:hAnsi="黑体"/>
          <w:sz w:val="32"/>
          <w:szCs w:val="32"/>
        </w:rPr>
      </w:pPr>
      <w:r w:rsidRPr="006B7D57">
        <w:rPr>
          <w:rFonts w:ascii="黑体" w:eastAsia="黑体" w:hAnsi="黑体" w:hint="eastAsia"/>
          <w:sz w:val="32"/>
          <w:szCs w:val="32"/>
        </w:rPr>
        <w:t>附件</w:t>
      </w:r>
      <w:r>
        <w:rPr>
          <w:rFonts w:ascii="黑体" w:eastAsia="黑体" w:hAnsi="黑体" w:hint="eastAsia"/>
          <w:sz w:val="32"/>
          <w:szCs w:val="32"/>
        </w:rPr>
        <w:t>3</w:t>
      </w:r>
    </w:p>
    <w:p w:rsidR="00104401" w:rsidRDefault="00104401" w:rsidP="00104401">
      <w:pPr>
        <w:spacing w:line="600" w:lineRule="exact"/>
        <w:ind w:firstLineChars="200" w:firstLine="720"/>
        <w:jc w:val="center"/>
        <w:rPr>
          <w:rFonts w:ascii="方正小标宋简体" w:eastAsia="方正小标宋简体"/>
          <w:sz w:val="36"/>
          <w:szCs w:val="36"/>
        </w:rPr>
      </w:pPr>
      <w:bookmarkStart w:id="0" w:name="_GoBack"/>
      <w:r w:rsidRPr="008D1F24">
        <w:rPr>
          <w:rFonts w:ascii="方正小标宋简体" w:eastAsia="方正小标宋简体" w:hint="eastAsia"/>
          <w:sz w:val="36"/>
          <w:szCs w:val="36"/>
        </w:rPr>
        <w:t>《营业性演出管理条例实施细则》</w:t>
      </w:r>
    </w:p>
    <w:p w:rsidR="00104401" w:rsidRPr="008D1F24" w:rsidRDefault="00104401" w:rsidP="00104401">
      <w:pPr>
        <w:widowControl/>
        <w:jc w:val="center"/>
        <w:rPr>
          <w:rFonts w:ascii="方正小标宋简体" w:eastAsia="方正小标宋简体"/>
          <w:sz w:val="36"/>
          <w:szCs w:val="36"/>
        </w:rPr>
      </w:pPr>
      <w:r>
        <w:rPr>
          <w:rFonts w:ascii="方正小标宋简体" w:eastAsia="方正小标宋简体" w:hint="eastAsia"/>
          <w:sz w:val="36"/>
          <w:szCs w:val="36"/>
        </w:rPr>
        <w:t xml:space="preserve">    </w:t>
      </w:r>
      <w:r w:rsidRPr="008D1F24">
        <w:rPr>
          <w:rFonts w:ascii="方正小标宋简体" w:eastAsia="方正小标宋简体" w:hint="eastAsia"/>
          <w:sz w:val="36"/>
          <w:szCs w:val="36"/>
        </w:rPr>
        <w:t>修订条文前后对照表</w:t>
      </w:r>
    </w:p>
    <w:bookmarkEnd w:id="0"/>
    <w:p w:rsidR="00104401" w:rsidRPr="00C57935" w:rsidRDefault="00104401" w:rsidP="00104401">
      <w:pPr>
        <w:ind w:firstLineChars="200" w:firstLine="200"/>
        <w:rPr>
          <w:rFonts w:ascii="仿宋_GB2312" w:eastAsia="仿宋_GB2312"/>
          <w:sz w:val="10"/>
          <w:szCs w:val="10"/>
        </w:rPr>
      </w:pPr>
    </w:p>
    <w:tbl>
      <w:tblPr>
        <w:tblW w:w="9100" w:type="dxa"/>
        <w:tblInd w:w="93" w:type="dxa"/>
        <w:tblLook w:val="04A0" w:firstRow="1" w:lastRow="0" w:firstColumn="1" w:lastColumn="0" w:noHBand="0" w:noVBand="1"/>
      </w:tblPr>
      <w:tblGrid>
        <w:gridCol w:w="4380"/>
        <w:gridCol w:w="4720"/>
      </w:tblGrid>
      <w:tr w:rsidR="00104401" w:rsidRPr="00D664D1" w:rsidTr="00C71DF9">
        <w:trPr>
          <w:trHeight w:val="49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401" w:rsidRPr="00D664D1" w:rsidRDefault="00104401" w:rsidP="00C71DF9">
            <w:pPr>
              <w:widowControl/>
              <w:jc w:val="center"/>
              <w:rPr>
                <w:rFonts w:ascii="黑体" w:eastAsia="黑体" w:hAnsi="黑体" w:cs="宋体"/>
                <w:color w:val="000000"/>
                <w:kern w:val="0"/>
                <w:sz w:val="22"/>
              </w:rPr>
            </w:pPr>
            <w:r w:rsidRPr="00D664D1">
              <w:rPr>
                <w:rFonts w:ascii="黑体" w:eastAsia="黑体" w:hAnsi="黑体" w:cs="宋体" w:hint="eastAsia"/>
                <w:color w:val="000000"/>
                <w:kern w:val="0"/>
                <w:sz w:val="22"/>
              </w:rPr>
              <w:t>修订前</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104401" w:rsidRDefault="00104401" w:rsidP="00C71DF9">
            <w:pPr>
              <w:widowControl/>
              <w:jc w:val="center"/>
              <w:rPr>
                <w:rFonts w:ascii="黑体" w:eastAsia="黑体" w:hAnsi="黑体" w:cs="宋体"/>
                <w:color w:val="000000"/>
                <w:kern w:val="0"/>
                <w:sz w:val="22"/>
              </w:rPr>
            </w:pPr>
            <w:r w:rsidRPr="00D664D1">
              <w:rPr>
                <w:rFonts w:ascii="黑体" w:eastAsia="黑体" w:hAnsi="黑体" w:cs="宋体" w:hint="eastAsia"/>
                <w:color w:val="000000"/>
                <w:kern w:val="0"/>
                <w:sz w:val="22"/>
              </w:rPr>
              <w:t>修订后</w:t>
            </w:r>
          </w:p>
          <w:p w:rsidR="00104401" w:rsidRPr="00D664D1" w:rsidRDefault="00104401" w:rsidP="00C71DF9">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（条文中黑体字为修改内容或增加内容）</w:t>
            </w:r>
          </w:p>
        </w:tc>
      </w:tr>
      <w:tr w:rsidR="00104401" w:rsidRPr="00D664D1" w:rsidTr="00C71DF9">
        <w:trPr>
          <w:trHeight w:val="5773"/>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04401" w:rsidRPr="00D664D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t>第八条  依法登记的演出经纪机构申请从事营业性演出经营活动，应当向文化主管部门提交下列文件：</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（一）申请书；</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（二）营业执照；</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（三）法定代表人或者主要负责人的身份证明；</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（四）演出经纪人员的资格证明。</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法人或者其他组织申请增设演出经纪机构经营业务的，应当提交前款第（一）项、第（四）项规定的文件。</w:t>
            </w:r>
          </w:p>
        </w:tc>
        <w:tc>
          <w:tcPr>
            <w:tcW w:w="4720" w:type="dxa"/>
            <w:tcBorders>
              <w:top w:val="nil"/>
              <w:left w:val="nil"/>
              <w:bottom w:val="single" w:sz="4" w:space="0" w:color="auto"/>
              <w:right w:val="single" w:sz="4" w:space="0" w:color="auto"/>
            </w:tcBorders>
            <w:shd w:val="clear" w:color="auto" w:fill="auto"/>
            <w:vAlign w:val="center"/>
            <w:hideMark/>
          </w:tcPr>
          <w:p w:rsidR="00104401" w:rsidRPr="00D664D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t>第八条  依法登记的演出经纪机构申请从事营业性演出经营活动，应当向文化主管部门提交下列文件：</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（一）申请书；</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（二）营业执照；</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（三）法定代表人或者主要负责人的身份证明；</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（四）演出经纪人员的资格证明。</w:t>
            </w:r>
            <w:r w:rsidRPr="00D664D1">
              <w:rPr>
                <w:rFonts w:ascii="宋体" w:eastAsia="宋体" w:hAnsi="宋体" w:cs="宋体" w:hint="eastAsia"/>
                <w:color w:val="000000"/>
                <w:kern w:val="0"/>
                <w:sz w:val="22"/>
              </w:rPr>
              <w:br/>
            </w:r>
            <w:r>
              <w:rPr>
                <w:rFonts w:ascii="宋体" w:eastAsia="宋体" w:hAnsi="宋体" w:cs="宋体" w:hint="eastAsia"/>
                <w:color w:val="000000"/>
                <w:kern w:val="0"/>
                <w:sz w:val="22"/>
              </w:rPr>
              <w:t xml:space="preserve">    </w:t>
            </w:r>
            <w:r w:rsidRPr="00D664D1">
              <w:rPr>
                <w:rFonts w:ascii="宋体" w:eastAsia="宋体" w:hAnsi="宋体" w:cs="宋体" w:hint="eastAsia"/>
                <w:color w:val="000000"/>
                <w:kern w:val="0"/>
                <w:sz w:val="22"/>
              </w:rPr>
              <w:t>法人或者其他组织申请增设演出经纪机构经营业务的，应当提交前款第（一）项、第（四）项规定的文件。</w:t>
            </w:r>
            <w:r w:rsidRPr="00D664D1">
              <w:rPr>
                <w:rFonts w:ascii="宋体" w:eastAsia="宋体" w:hAnsi="宋体" w:cs="宋体" w:hint="eastAsia"/>
                <w:color w:val="000000"/>
                <w:kern w:val="0"/>
                <w:sz w:val="22"/>
              </w:rPr>
              <w:br/>
              <w:t xml:space="preserve">    </w:t>
            </w:r>
            <w:r w:rsidRPr="00D664D1">
              <w:rPr>
                <w:rFonts w:ascii="黑体" w:eastAsia="黑体" w:hAnsi="黑体" w:cs="宋体" w:hint="eastAsia"/>
                <w:color w:val="000000"/>
                <w:kern w:val="0"/>
                <w:sz w:val="22"/>
              </w:rPr>
              <w:t>香港特别行政区、澳门特别行政区的投资者在内地依法登记的演出经纪机构，台湾地区的投资者在大陆依法登记的演出经纪机构，外国投资者在中国境内依法登记的演出经纪机构，申请从事营业性演出经营活动，参照本条第一款办理。</w:t>
            </w:r>
          </w:p>
        </w:tc>
      </w:tr>
      <w:tr w:rsidR="00104401" w:rsidRPr="00D664D1" w:rsidTr="00C71DF9">
        <w:trPr>
          <w:trHeight w:val="4739"/>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t>第十条  依法登记的中外合资经营、中外合作经营的演出经纪机构申请从事营业性演出经营活动，除了提交本实施细则第八条规定的文件外，还应当提交下列文件：</w:t>
            </w:r>
          </w:p>
          <w:p w:rsidR="0010440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br w:type="page"/>
              <w:t>（一）可行性研究报告、合同、章程；</w:t>
            </w:r>
          </w:p>
          <w:p w:rsidR="0010440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br w:type="page"/>
              <w:t>（二）外商投资企业批准证书；</w:t>
            </w:r>
          </w:p>
          <w:p w:rsidR="0010440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br w:type="page"/>
              <w:t>（三）合资、合作经营各方协商确定的董事长、副董事长、董事或者联合管理委员会主任、副主任、委员的人选名单及身份证明；</w:t>
            </w:r>
            <w:r w:rsidRPr="00D664D1">
              <w:rPr>
                <w:rFonts w:ascii="宋体" w:eastAsia="宋体" w:hAnsi="宋体" w:cs="宋体" w:hint="eastAsia"/>
                <w:color w:val="000000"/>
                <w:kern w:val="0"/>
                <w:sz w:val="22"/>
              </w:rPr>
              <w:br w:type="page"/>
            </w:r>
          </w:p>
          <w:p w:rsidR="0010440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t>（四）其他依法需要提交的文件。</w:t>
            </w:r>
          </w:p>
          <w:p w:rsidR="00104401" w:rsidRPr="00D664D1" w:rsidRDefault="00104401" w:rsidP="00C71DF9">
            <w:pPr>
              <w:widowControl/>
              <w:ind w:firstLineChars="200" w:firstLine="440"/>
              <w:jc w:val="left"/>
              <w:rPr>
                <w:rFonts w:ascii="宋体" w:eastAsia="宋体" w:hAnsi="宋体" w:cs="宋体"/>
                <w:color w:val="000000"/>
                <w:kern w:val="0"/>
                <w:sz w:val="22"/>
              </w:rPr>
            </w:pPr>
            <w:r w:rsidRPr="00D664D1">
              <w:rPr>
                <w:rFonts w:ascii="宋体" w:eastAsia="宋体" w:hAnsi="宋体" w:cs="宋体" w:hint="eastAsia"/>
                <w:color w:val="000000"/>
                <w:kern w:val="0"/>
                <w:sz w:val="22"/>
              </w:rPr>
              <w:br w:type="page"/>
              <w:t>中外合资、合作经营演出经纪机构的董事长或者联合委员会的主任应当由中方代表担任，并且中方代表应当在董事会或者联合委员会中居多数。</w:t>
            </w:r>
            <w:r w:rsidRPr="00D664D1">
              <w:rPr>
                <w:rFonts w:ascii="宋体" w:eastAsia="宋体" w:hAnsi="宋体" w:cs="宋体" w:hint="eastAsia"/>
                <w:color w:val="000000"/>
                <w:kern w:val="0"/>
                <w:sz w:val="22"/>
              </w:rPr>
              <w:br w:type="page"/>
            </w:r>
          </w:p>
        </w:tc>
        <w:tc>
          <w:tcPr>
            <w:tcW w:w="4720" w:type="dxa"/>
            <w:tcBorders>
              <w:top w:val="nil"/>
              <w:left w:val="nil"/>
              <w:bottom w:val="single" w:sz="4" w:space="0" w:color="auto"/>
              <w:right w:val="single" w:sz="4" w:space="0" w:color="auto"/>
            </w:tcBorders>
            <w:shd w:val="clear" w:color="auto" w:fill="auto"/>
            <w:noWrap/>
            <w:vAlign w:val="center"/>
            <w:hideMark/>
          </w:tcPr>
          <w:p w:rsidR="00104401" w:rsidRPr="00D664D1" w:rsidRDefault="00104401" w:rsidP="00C71DF9">
            <w:pPr>
              <w:widowControl/>
              <w:ind w:firstLineChars="200" w:firstLine="440"/>
              <w:jc w:val="left"/>
              <w:rPr>
                <w:rFonts w:ascii="黑体" w:eastAsia="黑体" w:hAnsi="黑体" w:cs="宋体"/>
                <w:color w:val="000000"/>
                <w:kern w:val="0"/>
                <w:sz w:val="22"/>
              </w:rPr>
            </w:pPr>
            <w:r w:rsidRPr="00D664D1">
              <w:rPr>
                <w:rFonts w:ascii="黑体" w:eastAsia="黑体" w:hAnsi="黑体" w:cs="宋体" w:hint="eastAsia"/>
                <w:color w:val="000000"/>
                <w:kern w:val="0"/>
                <w:sz w:val="22"/>
              </w:rPr>
              <w:t>删除，</w:t>
            </w:r>
            <w:r>
              <w:rPr>
                <w:rFonts w:ascii="黑体" w:eastAsia="黑体" w:hAnsi="黑体" w:cs="宋体" w:hint="eastAsia"/>
                <w:color w:val="000000"/>
                <w:kern w:val="0"/>
                <w:sz w:val="22"/>
              </w:rPr>
              <w:t>内容</w:t>
            </w:r>
            <w:r w:rsidRPr="00D664D1">
              <w:rPr>
                <w:rFonts w:ascii="黑体" w:eastAsia="黑体" w:hAnsi="黑体" w:cs="宋体" w:hint="eastAsia"/>
                <w:color w:val="000000"/>
                <w:kern w:val="0"/>
                <w:sz w:val="22"/>
              </w:rPr>
              <w:t>合并至第八条</w:t>
            </w:r>
          </w:p>
        </w:tc>
      </w:tr>
      <w:tr w:rsidR="00104401" w:rsidRPr="001F42F0" w:rsidTr="00C71DF9">
        <w:trPr>
          <w:trHeight w:val="4739"/>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lastRenderedPageBreak/>
              <w:t>第十一条  依法登记的中外合资经营、中外合作经营的演出场所经营单位申请从事演出场所经营活动，应当提交下列文件：</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（一）申请书；</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（二）营业执照；</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（三）可行性研究报告、合同、章程；</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（四）外商投资企业批准证书；</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（五）合资、合作经营各方协商确定的董事长、副董事长、董事或者联合管理委员会主任、副主任、委员的人选名单及身份证明；</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（六）其他依法需要提交的文件。</w:t>
            </w:r>
          </w:p>
          <w:p w:rsidR="00104401" w:rsidRPr="001F42F0"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中外合资、合作经营演出场所经营单位的董事长或者联合委员会的主任应当由中方代表担任，并且中方代表应当在董事会或者联合委员会中居多数。</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401"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第十条  香港特别行政区、澳门特别行政区投资者在内地依法登记的演出场所经营单位，台湾地区的投资者在大陆依法登记的演出场所经营单位，外国投资者在中国境内依法登记的演出场所经营单位，申请从事营业性演出经营活动，应当提交下列文件：</w:t>
            </w:r>
          </w:p>
          <w:p w:rsidR="00104401"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（一）申请书；</w:t>
            </w:r>
          </w:p>
          <w:p w:rsidR="00104401"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（二）营业执照；</w:t>
            </w:r>
          </w:p>
          <w:p w:rsidR="00104401"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（三）法定代表人或主要负责人身份证明；</w:t>
            </w:r>
          </w:p>
          <w:p w:rsidR="00104401"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（四）消防安全证明文件；</w:t>
            </w:r>
          </w:p>
          <w:p w:rsidR="00104401" w:rsidRPr="001F42F0"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（五）卫生批准文件。</w:t>
            </w:r>
          </w:p>
        </w:tc>
      </w:tr>
      <w:tr w:rsidR="00104401" w:rsidRPr="001F42F0" w:rsidTr="00C71DF9">
        <w:trPr>
          <w:trHeight w:val="3884"/>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第十三条  香港特别行政区、澳门特别行政区的投资者在内地依法登记的独资经营的演出经纪机构申请从事营业性演出经营活动，除提交本实施细则第八条规定文件外，还应当提交下列文件：</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（一）可行性研究报告；</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（二）投资者的身份证明；</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（三）台港澳侨投资企业批准证书；</w:t>
            </w:r>
          </w:p>
          <w:p w:rsidR="00104401" w:rsidRPr="001F42F0"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（四）其他依法需要提交的文件。</w:t>
            </w:r>
          </w:p>
        </w:tc>
        <w:tc>
          <w:tcPr>
            <w:tcW w:w="4720" w:type="dxa"/>
            <w:tcBorders>
              <w:top w:val="nil"/>
              <w:left w:val="nil"/>
              <w:bottom w:val="single" w:sz="4" w:space="0" w:color="auto"/>
              <w:right w:val="single" w:sz="4" w:space="0" w:color="auto"/>
            </w:tcBorders>
            <w:shd w:val="clear" w:color="auto" w:fill="auto"/>
            <w:noWrap/>
            <w:vAlign w:val="center"/>
            <w:hideMark/>
          </w:tcPr>
          <w:p w:rsidR="00104401" w:rsidRPr="001F42F0"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删除，</w:t>
            </w:r>
            <w:r>
              <w:rPr>
                <w:rFonts w:ascii="黑体" w:eastAsia="黑体" w:hAnsi="黑体" w:cs="宋体" w:hint="eastAsia"/>
                <w:color w:val="000000"/>
                <w:kern w:val="0"/>
                <w:sz w:val="22"/>
              </w:rPr>
              <w:t>内容</w:t>
            </w:r>
            <w:r w:rsidRPr="001F42F0">
              <w:rPr>
                <w:rFonts w:ascii="黑体" w:eastAsia="黑体" w:hAnsi="黑体" w:cs="宋体" w:hint="eastAsia"/>
                <w:color w:val="000000"/>
                <w:kern w:val="0"/>
                <w:sz w:val="22"/>
              </w:rPr>
              <w:t>合并至第八条</w:t>
            </w:r>
          </w:p>
        </w:tc>
      </w:tr>
      <w:tr w:rsidR="00104401" w:rsidRPr="001F42F0" w:rsidTr="00C71DF9">
        <w:trPr>
          <w:trHeight w:val="4393"/>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第十四条  香港特别行政区、澳门特别行政区的投资者在内地依法登记的独资经营的演出场所经营单位申请从事演出场所经营活动，应当提交下列文件：</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（一）申请书；</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（二）营业执照；</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（三）可行性研究报告；</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（四）法定代表人的身份证明；</w:t>
            </w:r>
          </w:p>
          <w:p w:rsidR="00104401"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（五）台港澳侨投资企业批准证书；</w:t>
            </w:r>
          </w:p>
          <w:p w:rsidR="00104401" w:rsidRPr="001F42F0" w:rsidRDefault="00104401" w:rsidP="00C71DF9">
            <w:pPr>
              <w:widowControl/>
              <w:ind w:firstLineChars="200" w:firstLine="440"/>
              <w:jc w:val="left"/>
              <w:rPr>
                <w:rFonts w:ascii="宋体" w:eastAsia="宋体" w:hAnsi="宋体" w:cs="宋体"/>
                <w:color w:val="000000"/>
                <w:kern w:val="0"/>
                <w:sz w:val="22"/>
              </w:rPr>
            </w:pPr>
            <w:r w:rsidRPr="001F42F0">
              <w:rPr>
                <w:rFonts w:ascii="宋体" w:eastAsia="宋体" w:hAnsi="宋体" w:cs="宋体" w:hint="eastAsia"/>
                <w:color w:val="000000"/>
                <w:kern w:val="0"/>
                <w:sz w:val="22"/>
              </w:rPr>
              <w:t>（六）其他依法需要提交的文件。</w:t>
            </w:r>
          </w:p>
        </w:tc>
        <w:tc>
          <w:tcPr>
            <w:tcW w:w="4720" w:type="dxa"/>
            <w:tcBorders>
              <w:top w:val="nil"/>
              <w:left w:val="nil"/>
              <w:bottom w:val="single" w:sz="4" w:space="0" w:color="auto"/>
              <w:right w:val="single" w:sz="4" w:space="0" w:color="auto"/>
            </w:tcBorders>
            <w:shd w:val="clear" w:color="auto" w:fill="auto"/>
            <w:noWrap/>
            <w:vAlign w:val="center"/>
            <w:hideMark/>
          </w:tcPr>
          <w:p w:rsidR="00104401" w:rsidRPr="001F42F0" w:rsidRDefault="00104401" w:rsidP="00C71DF9">
            <w:pPr>
              <w:widowControl/>
              <w:ind w:firstLineChars="200" w:firstLine="440"/>
              <w:jc w:val="left"/>
              <w:rPr>
                <w:rFonts w:ascii="黑体" w:eastAsia="黑体" w:hAnsi="黑体" w:cs="宋体"/>
                <w:color w:val="000000"/>
                <w:kern w:val="0"/>
                <w:sz w:val="22"/>
              </w:rPr>
            </w:pPr>
            <w:r w:rsidRPr="001F42F0">
              <w:rPr>
                <w:rFonts w:ascii="黑体" w:eastAsia="黑体" w:hAnsi="黑体" w:cs="宋体" w:hint="eastAsia"/>
                <w:color w:val="000000"/>
                <w:kern w:val="0"/>
                <w:sz w:val="22"/>
              </w:rPr>
              <w:t>删除，</w:t>
            </w:r>
            <w:r>
              <w:rPr>
                <w:rFonts w:ascii="黑体" w:eastAsia="黑体" w:hAnsi="黑体" w:cs="宋体" w:hint="eastAsia"/>
                <w:color w:val="000000"/>
                <w:kern w:val="0"/>
                <w:sz w:val="22"/>
              </w:rPr>
              <w:t>内容</w:t>
            </w:r>
            <w:r w:rsidRPr="001F42F0">
              <w:rPr>
                <w:rFonts w:ascii="黑体" w:eastAsia="黑体" w:hAnsi="黑体" w:cs="宋体" w:hint="eastAsia"/>
                <w:color w:val="000000"/>
                <w:kern w:val="0"/>
                <w:sz w:val="22"/>
              </w:rPr>
              <w:t>合并至第十条</w:t>
            </w:r>
          </w:p>
        </w:tc>
      </w:tr>
    </w:tbl>
    <w:p w:rsidR="00104401" w:rsidRDefault="00104401" w:rsidP="00104401">
      <w:pPr>
        <w:ind w:firstLineChars="200" w:firstLine="640"/>
        <w:rPr>
          <w:rFonts w:ascii="仿宋_GB2312" w:eastAsia="仿宋_GB2312"/>
          <w:sz w:val="32"/>
          <w:szCs w:val="32"/>
        </w:rPr>
      </w:pPr>
    </w:p>
    <w:tbl>
      <w:tblPr>
        <w:tblW w:w="9100" w:type="dxa"/>
        <w:tblInd w:w="93" w:type="dxa"/>
        <w:tblLook w:val="04A0" w:firstRow="1" w:lastRow="0" w:firstColumn="1" w:lastColumn="0" w:noHBand="0" w:noVBand="1"/>
      </w:tblPr>
      <w:tblGrid>
        <w:gridCol w:w="4380"/>
        <w:gridCol w:w="4720"/>
      </w:tblGrid>
      <w:tr w:rsidR="00104401" w:rsidRPr="008533AB" w:rsidTr="00C71DF9">
        <w:trPr>
          <w:trHeight w:val="5094"/>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宋体" w:eastAsia="宋体" w:hAnsi="宋体" w:cs="宋体"/>
                <w:color w:val="000000"/>
                <w:kern w:val="0"/>
                <w:sz w:val="22"/>
              </w:rPr>
            </w:pPr>
            <w:r w:rsidRPr="008533AB">
              <w:rPr>
                <w:rFonts w:ascii="宋体" w:eastAsia="宋体" w:hAnsi="宋体" w:cs="宋体" w:hint="eastAsia"/>
                <w:color w:val="000000"/>
                <w:kern w:val="0"/>
                <w:sz w:val="22"/>
              </w:rPr>
              <w:lastRenderedPageBreak/>
              <w:t>第十五条  香港特别行政区、澳门特别行政区投资者在内地依法登记的合资、合作经营的演出经纪机构申请从事营业性演出经营活动，香港特别行政区、澳门特别行政区投资者在内地依法登记的合资、合作经营的演出场所经营单位申请从事演出场所经营活动，参照本实施细则第十条第一款、第十一条第一款的规定办理。</w:t>
            </w:r>
          </w:p>
          <w:p w:rsidR="00104401" w:rsidRPr="008533AB" w:rsidRDefault="00104401" w:rsidP="00C71DF9">
            <w:pPr>
              <w:widowControl/>
              <w:ind w:firstLineChars="200" w:firstLine="440"/>
              <w:jc w:val="left"/>
              <w:rPr>
                <w:rFonts w:ascii="宋体" w:eastAsia="宋体" w:hAnsi="宋体" w:cs="宋体"/>
                <w:color w:val="000000"/>
                <w:kern w:val="0"/>
                <w:sz w:val="22"/>
              </w:rPr>
            </w:pPr>
            <w:r w:rsidRPr="008533AB">
              <w:rPr>
                <w:rFonts w:ascii="宋体" w:eastAsia="宋体" w:hAnsi="宋体" w:cs="宋体" w:hint="eastAsia"/>
                <w:color w:val="000000"/>
                <w:kern w:val="0"/>
                <w:sz w:val="22"/>
              </w:rPr>
              <w:t>台湾地区的投资者在大陆依法登记的合资、合作经营的演出经纪机构申请从事营业性演出经营活动，台湾地区的投资者在大陆依法登记的合资、合作经营的演出场所经营单位申请从事演出场所经营活动，参照本实施细则第十条、第十一条的规定办理。</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104401" w:rsidRPr="008533AB" w:rsidRDefault="00104401" w:rsidP="00C71DF9">
            <w:pPr>
              <w:widowControl/>
              <w:ind w:firstLineChars="200" w:firstLine="440"/>
              <w:jc w:val="left"/>
              <w:rPr>
                <w:rFonts w:ascii="黑体" w:eastAsia="黑体" w:hAnsi="黑体" w:cs="宋体"/>
                <w:color w:val="000000"/>
                <w:kern w:val="0"/>
                <w:sz w:val="22"/>
              </w:rPr>
            </w:pPr>
            <w:r w:rsidRPr="008533AB">
              <w:rPr>
                <w:rFonts w:ascii="黑体" w:eastAsia="黑体" w:hAnsi="黑体" w:cs="宋体" w:hint="eastAsia"/>
                <w:color w:val="000000"/>
                <w:kern w:val="0"/>
                <w:sz w:val="22"/>
              </w:rPr>
              <w:t>删除，</w:t>
            </w:r>
            <w:r>
              <w:rPr>
                <w:rFonts w:ascii="黑体" w:eastAsia="黑体" w:hAnsi="黑体" w:cs="宋体" w:hint="eastAsia"/>
                <w:color w:val="000000"/>
                <w:kern w:val="0"/>
                <w:sz w:val="22"/>
              </w:rPr>
              <w:t>内容</w:t>
            </w:r>
            <w:r w:rsidRPr="008533AB">
              <w:rPr>
                <w:rFonts w:ascii="黑体" w:eastAsia="黑体" w:hAnsi="黑体" w:cs="宋体" w:hint="eastAsia"/>
                <w:color w:val="000000"/>
                <w:kern w:val="0"/>
                <w:sz w:val="22"/>
              </w:rPr>
              <w:t>合并至第八条</w:t>
            </w:r>
          </w:p>
        </w:tc>
      </w:tr>
      <w:tr w:rsidR="00104401" w:rsidRPr="00E12CCC" w:rsidTr="00C71DF9">
        <w:trPr>
          <w:trHeight w:val="3945"/>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宋体" w:eastAsia="宋体" w:hAnsi="宋体" w:cs="宋体"/>
                <w:color w:val="000000"/>
                <w:kern w:val="0"/>
                <w:sz w:val="22"/>
              </w:rPr>
            </w:pPr>
            <w:r w:rsidRPr="00E12CCC">
              <w:rPr>
                <w:rFonts w:ascii="宋体" w:eastAsia="宋体" w:hAnsi="宋体" w:cs="宋体" w:hint="eastAsia"/>
                <w:color w:val="000000"/>
                <w:kern w:val="0"/>
                <w:sz w:val="22"/>
              </w:rPr>
              <w:t>第三十七条  演出行业协会是演出经营主体和演出从业人员的自律组织。</w:t>
            </w:r>
          </w:p>
          <w:p w:rsidR="00104401" w:rsidRDefault="00104401" w:rsidP="00C71DF9">
            <w:pPr>
              <w:widowControl/>
              <w:ind w:firstLineChars="200" w:firstLine="440"/>
              <w:jc w:val="left"/>
              <w:rPr>
                <w:rFonts w:ascii="宋体" w:eastAsia="宋体" w:hAnsi="宋体" w:cs="宋体"/>
                <w:color w:val="000000"/>
                <w:kern w:val="0"/>
                <w:sz w:val="22"/>
              </w:rPr>
            </w:pPr>
            <w:r w:rsidRPr="00E12CCC">
              <w:rPr>
                <w:rFonts w:ascii="宋体" w:eastAsia="宋体" w:hAnsi="宋体" w:cs="宋体" w:hint="eastAsia"/>
                <w:color w:val="000000"/>
                <w:kern w:val="0"/>
                <w:sz w:val="22"/>
              </w:rPr>
              <w:t>全国性演出行业协会负责组织实施演员、演出经纪人员等演出从业人员的资格认定工作。</w:t>
            </w:r>
          </w:p>
          <w:p w:rsidR="00104401" w:rsidRPr="00E12CCC" w:rsidRDefault="00104401" w:rsidP="00C71DF9">
            <w:pPr>
              <w:widowControl/>
              <w:ind w:firstLineChars="200" w:firstLine="440"/>
              <w:jc w:val="left"/>
              <w:rPr>
                <w:rFonts w:ascii="宋体" w:eastAsia="宋体" w:hAnsi="宋体" w:cs="宋体"/>
                <w:color w:val="000000"/>
                <w:kern w:val="0"/>
                <w:sz w:val="22"/>
              </w:rPr>
            </w:pPr>
            <w:r w:rsidRPr="00E12CCC">
              <w:rPr>
                <w:rFonts w:ascii="宋体" w:eastAsia="宋体" w:hAnsi="宋体" w:cs="宋体" w:hint="eastAsia"/>
                <w:color w:val="000000"/>
                <w:kern w:val="0"/>
                <w:sz w:val="22"/>
              </w:rPr>
              <w:t>各级文化主管部门可以委托演出行业协会开展有关工作，并加强指导和监督。</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104401" w:rsidRDefault="00104401" w:rsidP="00C71DF9">
            <w:pPr>
              <w:widowControl/>
              <w:ind w:firstLineChars="200" w:firstLine="440"/>
              <w:jc w:val="left"/>
              <w:rPr>
                <w:rFonts w:ascii="黑体" w:eastAsia="黑体" w:hAnsi="黑体" w:cs="宋体"/>
                <w:kern w:val="0"/>
                <w:sz w:val="22"/>
              </w:rPr>
            </w:pPr>
            <w:r w:rsidRPr="00E12CCC">
              <w:rPr>
                <w:rFonts w:ascii="黑体" w:eastAsia="黑体" w:hAnsi="黑体" w:cs="宋体" w:hint="eastAsia"/>
                <w:color w:val="000000"/>
                <w:kern w:val="0"/>
                <w:sz w:val="22"/>
              </w:rPr>
              <w:t>第三十三条  国务院文化主管部门对全国演出经纪人员</w:t>
            </w:r>
            <w:r>
              <w:rPr>
                <w:rFonts w:ascii="黑体" w:eastAsia="黑体" w:hAnsi="黑体" w:cs="宋体" w:hint="eastAsia"/>
                <w:color w:val="000000"/>
                <w:kern w:val="0"/>
                <w:sz w:val="22"/>
              </w:rPr>
              <w:t>的资格认定、</w:t>
            </w:r>
            <w:r w:rsidRPr="002A7009">
              <w:rPr>
                <w:rFonts w:ascii="黑体" w:eastAsia="黑体" w:hAnsi="黑体" w:cs="宋体" w:hint="eastAsia"/>
                <w:kern w:val="0"/>
                <w:sz w:val="22"/>
              </w:rPr>
              <w:t>从业活动实施监督管理。各级文化</w:t>
            </w:r>
            <w:r>
              <w:rPr>
                <w:rFonts w:ascii="黑体" w:eastAsia="黑体" w:hAnsi="黑体" w:cs="宋体" w:hint="eastAsia"/>
                <w:kern w:val="0"/>
                <w:sz w:val="22"/>
              </w:rPr>
              <w:t>主管</w:t>
            </w:r>
            <w:r w:rsidRPr="002A7009">
              <w:rPr>
                <w:rFonts w:ascii="黑体" w:eastAsia="黑体" w:hAnsi="黑体" w:cs="宋体" w:hint="eastAsia"/>
                <w:kern w:val="0"/>
                <w:sz w:val="22"/>
              </w:rPr>
              <w:t>部门对本行政区域内演出经纪人员的从业活动实施监督管理。</w:t>
            </w:r>
          </w:p>
          <w:p w:rsidR="00104401" w:rsidRPr="002A7009" w:rsidRDefault="00104401" w:rsidP="00C71DF9">
            <w:pPr>
              <w:widowControl/>
              <w:ind w:firstLineChars="200" w:firstLine="440"/>
              <w:jc w:val="left"/>
              <w:rPr>
                <w:rFonts w:ascii="黑体" w:eastAsia="黑体" w:hAnsi="黑体" w:cs="宋体"/>
                <w:kern w:val="0"/>
                <w:sz w:val="22"/>
              </w:rPr>
            </w:pPr>
            <w:r w:rsidRPr="002A7009">
              <w:rPr>
                <w:rFonts w:ascii="黑体" w:eastAsia="黑体" w:hAnsi="黑体" w:cs="宋体" w:hint="eastAsia"/>
                <w:kern w:val="0"/>
                <w:sz w:val="22"/>
              </w:rPr>
              <w:t>演出行业组织应当依法维护演出经纪人员合法权益，加强行业自律。</w:t>
            </w:r>
          </w:p>
          <w:p w:rsidR="00104401" w:rsidRDefault="00104401" w:rsidP="00C71DF9">
            <w:pPr>
              <w:widowControl/>
              <w:ind w:firstLineChars="200" w:firstLine="440"/>
              <w:jc w:val="left"/>
              <w:rPr>
                <w:rFonts w:ascii="黑体" w:eastAsia="黑体" w:hAnsi="黑体" w:cs="宋体"/>
                <w:kern w:val="0"/>
                <w:sz w:val="22"/>
              </w:rPr>
            </w:pPr>
            <w:r w:rsidRPr="002A7009">
              <w:rPr>
                <w:rFonts w:ascii="黑体" w:eastAsia="黑体" w:hAnsi="黑体" w:cs="宋体" w:hint="eastAsia"/>
                <w:kern w:val="0"/>
                <w:sz w:val="22"/>
              </w:rPr>
              <w:t>演出经纪机构举办营业性演出活动，应安排专职演出经纪人员负责。</w:t>
            </w:r>
          </w:p>
          <w:p w:rsidR="00104401" w:rsidRPr="00E12CCC" w:rsidRDefault="00104401" w:rsidP="00C71DF9">
            <w:pPr>
              <w:widowControl/>
              <w:ind w:firstLineChars="200" w:firstLine="440"/>
              <w:jc w:val="left"/>
              <w:rPr>
                <w:rFonts w:ascii="黑体" w:eastAsia="黑体" w:hAnsi="黑体" w:cs="宋体"/>
                <w:color w:val="000000"/>
                <w:kern w:val="0"/>
                <w:sz w:val="22"/>
              </w:rPr>
            </w:pPr>
            <w:r w:rsidRPr="00E12CCC">
              <w:rPr>
                <w:rFonts w:ascii="黑体" w:eastAsia="黑体" w:hAnsi="黑体" w:cs="宋体" w:hint="eastAsia"/>
                <w:color w:val="000000"/>
                <w:kern w:val="0"/>
                <w:sz w:val="22"/>
              </w:rPr>
              <w:t>专职演出经纪人员，</w:t>
            </w:r>
            <w:r>
              <w:rPr>
                <w:rFonts w:ascii="黑体" w:eastAsia="黑体" w:hAnsi="黑体" w:cs="宋体" w:hint="eastAsia"/>
                <w:color w:val="000000"/>
                <w:kern w:val="0"/>
                <w:sz w:val="22"/>
              </w:rPr>
              <w:t>应当</w:t>
            </w:r>
            <w:r w:rsidRPr="00E12CCC">
              <w:rPr>
                <w:rFonts w:ascii="黑体" w:eastAsia="黑体" w:hAnsi="黑体" w:cs="宋体" w:hint="eastAsia"/>
                <w:color w:val="000000"/>
                <w:kern w:val="0"/>
                <w:sz w:val="22"/>
              </w:rPr>
              <w:t>取得演出经纪人员资格。</w:t>
            </w:r>
          </w:p>
        </w:tc>
      </w:tr>
      <w:tr w:rsidR="00104401" w:rsidRPr="00E12CCC" w:rsidTr="00C71DF9">
        <w:trPr>
          <w:trHeight w:val="383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104401" w:rsidRPr="00E12CCC" w:rsidRDefault="00104401" w:rsidP="00C71DF9">
            <w:pPr>
              <w:widowControl/>
              <w:ind w:firstLineChars="200" w:firstLine="440"/>
              <w:jc w:val="left"/>
              <w:rPr>
                <w:rFonts w:ascii="宋体" w:eastAsia="宋体" w:hAnsi="宋体" w:cs="宋体"/>
                <w:color w:val="000000"/>
                <w:kern w:val="0"/>
                <w:sz w:val="22"/>
              </w:rPr>
            </w:pPr>
            <w:r w:rsidRPr="00E12CCC">
              <w:rPr>
                <w:rFonts w:ascii="宋体" w:eastAsia="宋体" w:hAnsi="宋体" w:cs="宋体" w:hint="eastAsia"/>
                <w:color w:val="000000"/>
                <w:kern w:val="0"/>
                <w:sz w:val="22"/>
              </w:rPr>
              <w:t>第四十四条  违反本实施细则第十九条规定，经省级文化主管部门批准的涉外演出在批准的时间内增加演出地，未到演出所在地省级文化主管部门备案的，由县级文化主管部门依照《条例》第四十四条第一款的规定给予处罚。</w:t>
            </w:r>
          </w:p>
        </w:tc>
        <w:tc>
          <w:tcPr>
            <w:tcW w:w="4720" w:type="dxa"/>
            <w:tcBorders>
              <w:top w:val="nil"/>
              <w:left w:val="nil"/>
              <w:bottom w:val="single" w:sz="4" w:space="0" w:color="auto"/>
              <w:right w:val="single" w:sz="4" w:space="0" w:color="auto"/>
            </w:tcBorders>
            <w:shd w:val="clear" w:color="auto" w:fill="auto"/>
            <w:vAlign w:val="center"/>
            <w:hideMark/>
          </w:tcPr>
          <w:p w:rsidR="00104401" w:rsidRPr="00E12CCC" w:rsidRDefault="00104401" w:rsidP="00C71DF9">
            <w:pPr>
              <w:widowControl/>
              <w:ind w:firstLineChars="200" w:firstLine="440"/>
              <w:jc w:val="left"/>
              <w:rPr>
                <w:rFonts w:ascii="宋体" w:eastAsia="宋体" w:hAnsi="宋体" w:cs="宋体"/>
                <w:color w:val="000000"/>
                <w:kern w:val="0"/>
                <w:sz w:val="22"/>
              </w:rPr>
            </w:pPr>
            <w:r w:rsidRPr="00636357">
              <w:rPr>
                <w:rFonts w:ascii="黑体" w:eastAsia="黑体" w:hAnsi="黑体" w:cs="宋体" w:hint="eastAsia"/>
                <w:color w:val="000000"/>
                <w:kern w:val="0"/>
                <w:sz w:val="22"/>
              </w:rPr>
              <w:t xml:space="preserve">第四十条 </w:t>
            </w:r>
            <w:r w:rsidRPr="00E12CCC">
              <w:rPr>
                <w:rFonts w:ascii="宋体" w:eastAsia="宋体" w:hAnsi="宋体" w:cs="宋体" w:hint="eastAsia"/>
                <w:color w:val="000000"/>
                <w:kern w:val="0"/>
                <w:sz w:val="22"/>
              </w:rPr>
              <w:t>违反本实施细则第十九条规定，经省级文化主管部门批准的涉外演出在批准的时间内增加演出地，未到演出所在地省级文化主管部门备案的，由县级文化主管部门</w:t>
            </w:r>
            <w:r w:rsidRPr="002A7009">
              <w:rPr>
                <w:rFonts w:ascii="黑体" w:eastAsia="黑体" w:hAnsi="黑体" w:cs="宋体" w:hint="eastAsia"/>
                <w:kern w:val="0"/>
                <w:sz w:val="22"/>
              </w:rPr>
              <w:t>给予警告，可以并处3万元以下罚款。</w:t>
            </w:r>
          </w:p>
        </w:tc>
      </w:tr>
    </w:tbl>
    <w:p w:rsidR="00104401" w:rsidRPr="00DE26E2" w:rsidRDefault="00104401" w:rsidP="00104401">
      <w:pPr>
        <w:rPr>
          <w:rFonts w:ascii="仿宋_GB2312" w:eastAsia="仿宋_GB2312"/>
          <w:sz w:val="32"/>
          <w:szCs w:val="32"/>
        </w:rPr>
      </w:pPr>
    </w:p>
    <w:p w:rsidR="00104401" w:rsidRPr="00C50D9F" w:rsidRDefault="00104401" w:rsidP="00104401"/>
    <w:p w:rsidR="006C5971" w:rsidRPr="00104401" w:rsidRDefault="006C5971"/>
    <w:sectPr w:rsidR="006C5971" w:rsidRPr="001044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67" w:rsidRDefault="001B6567" w:rsidP="00104401">
      <w:r>
        <w:separator/>
      </w:r>
    </w:p>
  </w:endnote>
  <w:endnote w:type="continuationSeparator" w:id="0">
    <w:p w:rsidR="001B6567" w:rsidRDefault="001B6567" w:rsidP="001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67" w:rsidRDefault="001B6567" w:rsidP="00104401">
      <w:r>
        <w:separator/>
      </w:r>
    </w:p>
  </w:footnote>
  <w:footnote w:type="continuationSeparator" w:id="0">
    <w:p w:rsidR="001B6567" w:rsidRDefault="001B6567" w:rsidP="00104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77"/>
    <w:rsid w:val="00104401"/>
    <w:rsid w:val="001B6567"/>
    <w:rsid w:val="006C5971"/>
    <w:rsid w:val="00C3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401"/>
    <w:rPr>
      <w:sz w:val="18"/>
      <w:szCs w:val="18"/>
    </w:rPr>
  </w:style>
  <w:style w:type="paragraph" w:styleId="a4">
    <w:name w:val="footer"/>
    <w:basedOn w:val="a"/>
    <w:link w:val="Char0"/>
    <w:uiPriority w:val="99"/>
    <w:unhideWhenUsed/>
    <w:rsid w:val="00104401"/>
    <w:pPr>
      <w:tabs>
        <w:tab w:val="center" w:pos="4153"/>
        <w:tab w:val="right" w:pos="8306"/>
      </w:tabs>
      <w:snapToGrid w:val="0"/>
      <w:jc w:val="left"/>
    </w:pPr>
    <w:rPr>
      <w:sz w:val="18"/>
      <w:szCs w:val="18"/>
    </w:rPr>
  </w:style>
  <w:style w:type="character" w:customStyle="1" w:styleId="Char0">
    <w:name w:val="页脚 Char"/>
    <w:basedOn w:val="a0"/>
    <w:link w:val="a4"/>
    <w:uiPriority w:val="99"/>
    <w:rsid w:val="001044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401"/>
    <w:rPr>
      <w:sz w:val="18"/>
      <w:szCs w:val="18"/>
    </w:rPr>
  </w:style>
  <w:style w:type="paragraph" w:styleId="a4">
    <w:name w:val="footer"/>
    <w:basedOn w:val="a"/>
    <w:link w:val="Char0"/>
    <w:uiPriority w:val="99"/>
    <w:unhideWhenUsed/>
    <w:rsid w:val="00104401"/>
    <w:pPr>
      <w:tabs>
        <w:tab w:val="center" w:pos="4153"/>
        <w:tab w:val="right" w:pos="8306"/>
      </w:tabs>
      <w:snapToGrid w:val="0"/>
      <w:jc w:val="left"/>
    </w:pPr>
    <w:rPr>
      <w:sz w:val="18"/>
      <w:szCs w:val="18"/>
    </w:rPr>
  </w:style>
  <w:style w:type="character" w:customStyle="1" w:styleId="Char0">
    <w:name w:val="页脚 Char"/>
    <w:basedOn w:val="a0"/>
    <w:link w:val="a4"/>
    <w:uiPriority w:val="99"/>
    <w:rsid w:val="001044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1916</Characters>
  <Application>Microsoft Office Word</Application>
  <DocSecurity>0</DocSecurity>
  <Lines>15</Lines>
  <Paragraphs>4</Paragraphs>
  <ScaleCrop>false</ScaleCrop>
  <Company>国家旅游局</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2021-11-18T01:45:00Z</dcterms:created>
  <dcterms:modified xsi:type="dcterms:W3CDTF">2021-11-18T01:45:00Z</dcterms:modified>
</cp:coreProperties>
</file>