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44"/>
          <w:szCs w:val="44"/>
          <w:highlight w:val="none"/>
          <w:shd w:val="clear" w:color="auto" w:fill="auto"/>
        </w:rPr>
      </w:pPr>
      <w:r>
        <w:rPr>
          <w:rFonts w:hint="eastAsia" w:ascii="方正小标宋简体" w:hAnsi="宋体" w:eastAsia="方正小标宋简体"/>
          <w:color w:val="000000"/>
          <w:sz w:val="44"/>
          <w:szCs w:val="44"/>
          <w:highlight w:val="none"/>
          <w:shd w:val="clear" w:color="auto" w:fill="auto"/>
        </w:rPr>
        <w:t>文化和旅游</w:t>
      </w:r>
      <w:r>
        <w:rPr>
          <w:rFonts w:hint="default" w:ascii="方正小标宋简体" w:hAnsi="宋体" w:eastAsia="方正小标宋简体"/>
          <w:color w:val="000000"/>
          <w:sz w:val="44"/>
          <w:szCs w:val="44"/>
          <w:highlight w:val="none"/>
          <w:shd w:val="clear" w:color="auto" w:fill="auto"/>
          <w:lang w:val="en"/>
        </w:rPr>
        <w:t>标准化</w:t>
      </w:r>
      <w:r>
        <w:rPr>
          <w:rFonts w:hint="eastAsia" w:ascii="方正小标宋简体" w:hAnsi="宋体" w:eastAsia="方正小标宋简体"/>
          <w:color w:val="000000"/>
          <w:sz w:val="44"/>
          <w:szCs w:val="44"/>
          <w:highlight w:val="none"/>
          <w:shd w:val="clear" w:color="auto" w:fill="auto"/>
        </w:rPr>
        <w:t>工作管理办法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olor w:val="000000"/>
          <w:kern w:val="0"/>
          <w:sz w:val="32"/>
          <w:szCs w:val="32"/>
          <w:highlight w:val="none"/>
          <w:shd w:val="clear" w:color="auto" w:fill="auto"/>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olor w:val="000000"/>
          <w:kern w:val="0"/>
          <w:sz w:val="32"/>
          <w:szCs w:val="32"/>
          <w:highlight w:val="none"/>
          <w:shd w:val="clear" w:color="auto" w:fill="auto"/>
        </w:rPr>
      </w:pPr>
      <w:r>
        <w:rPr>
          <w:rFonts w:ascii="黑体" w:hAnsi="黑体" w:eastAsia="黑体"/>
          <w:color w:val="000000"/>
          <w:kern w:val="0"/>
          <w:sz w:val="32"/>
          <w:szCs w:val="32"/>
          <w:highlight w:val="none"/>
          <w:shd w:val="clear" w:color="auto" w:fill="auto"/>
        </w:rPr>
        <w:t>第一章  总</w:t>
      </w:r>
      <w:r>
        <w:rPr>
          <w:rFonts w:hint="eastAsia" w:ascii="黑体" w:hAnsi="黑体" w:eastAsia="黑体"/>
          <w:color w:val="000000"/>
          <w:kern w:val="0"/>
          <w:sz w:val="32"/>
          <w:szCs w:val="32"/>
          <w:highlight w:val="none"/>
          <w:shd w:val="clear" w:color="auto" w:fill="auto"/>
          <w:lang w:val="en-US" w:eastAsia="zh-CN"/>
        </w:rPr>
        <w:t xml:space="preserve">  </w:t>
      </w:r>
      <w:r>
        <w:rPr>
          <w:rFonts w:ascii="黑体" w:hAnsi="黑体" w:eastAsia="黑体"/>
          <w:color w:val="000000"/>
          <w:kern w:val="0"/>
          <w:sz w:val="32"/>
          <w:szCs w:val="32"/>
          <w:highlight w:val="none"/>
          <w:shd w:val="clear" w:color="auto" w:fill="auto"/>
        </w:rPr>
        <w:t>则</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kern w:val="0"/>
          <w:sz w:val="32"/>
          <w:szCs w:val="32"/>
          <w:highlight w:val="none"/>
          <w:shd w:val="clear" w:color="auto" w:fill="auto"/>
        </w:rPr>
      </w:pPr>
      <w:r>
        <w:rPr>
          <w:rFonts w:ascii="仿宋_GB2312" w:hAnsi="宋体" w:eastAsia="仿宋_GB2312"/>
          <w:color w:val="000000"/>
          <w:kern w:val="0"/>
          <w:sz w:val="32"/>
          <w:szCs w:val="32"/>
          <w:highlight w:val="none"/>
          <w:shd w:val="clear" w:color="auto" w:fill="auto"/>
        </w:rPr>
        <w:t xml:space="preserve">  </w:t>
      </w:r>
      <w:r>
        <w:rPr>
          <w:rFonts w:hint="eastAsia" w:ascii="仿宋_GB2312" w:hAnsi="宋体" w:eastAsia="仿宋_GB2312"/>
          <w:color w:val="000000"/>
          <w:kern w:val="0"/>
          <w:sz w:val="32"/>
          <w:szCs w:val="32"/>
          <w:highlight w:val="none"/>
          <w:shd w:val="clear" w:color="auto" w:fill="auto"/>
        </w:rPr>
        <w:t>为规范文化和旅游标准化工作，推进文化和旅游标准化建设，发挥标准对文化和旅游高质量发展的</w:t>
      </w:r>
      <w:r>
        <w:rPr>
          <w:rFonts w:hint="eastAsia" w:ascii="仿宋_GB2312" w:hAnsi="宋体" w:eastAsia="仿宋_GB2312"/>
          <w:color w:val="000000"/>
          <w:kern w:val="0"/>
          <w:sz w:val="32"/>
          <w:szCs w:val="32"/>
          <w:highlight w:val="none"/>
          <w:shd w:val="clear" w:color="auto" w:fill="auto"/>
          <w:lang w:eastAsia="zh-CN"/>
        </w:rPr>
        <w:t>引领和</w:t>
      </w:r>
      <w:r>
        <w:rPr>
          <w:rFonts w:hint="eastAsia" w:ascii="仿宋_GB2312" w:hAnsi="宋体" w:eastAsia="仿宋_GB2312"/>
          <w:color w:val="000000"/>
          <w:kern w:val="0"/>
          <w:sz w:val="32"/>
          <w:szCs w:val="32"/>
          <w:highlight w:val="none"/>
          <w:shd w:val="clear" w:color="auto" w:fill="auto"/>
        </w:rPr>
        <w:t>支撑作用，根据《中华人民共和国标准化法》及相关规定，结合文化和旅游行业的实际情况，制定本办法。</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kern w:val="0"/>
          <w:sz w:val="32"/>
          <w:szCs w:val="32"/>
          <w:highlight w:val="none"/>
          <w:shd w:val="clear" w:color="auto" w:fill="auto"/>
        </w:rPr>
      </w:pPr>
      <w:r>
        <w:rPr>
          <w:rFonts w:ascii="仿宋_GB2312" w:hAnsi="宋体" w:eastAsia="仿宋_GB2312"/>
          <w:color w:val="000000"/>
          <w:kern w:val="0"/>
          <w:sz w:val="32"/>
          <w:szCs w:val="32"/>
          <w:highlight w:val="none"/>
          <w:shd w:val="clear" w:color="auto" w:fill="auto"/>
        </w:rPr>
        <w:t xml:space="preserve">  </w:t>
      </w:r>
      <w:r>
        <w:rPr>
          <w:rFonts w:hint="eastAsia" w:ascii="仿宋_GB2312" w:hAnsi="宋体" w:eastAsia="仿宋_GB2312"/>
          <w:color w:val="000000"/>
          <w:kern w:val="0"/>
          <w:sz w:val="32"/>
          <w:szCs w:val="32"/>
          <w:highlight w:val="none"/>
          <w:shd w:val="clear" w:color="auto" w:fill="auto"/>
        </w:rPr>
        <w:t>本办法所称标准是指文化和旅游领域需要统一的技术要求，包括国家标准、行业标准、地方标准、团体标准和企业标准</w:t>
      </w:r>
      <w:r>
        <w:rPr>
          <w:rFonts w:hint="eastAsia" w:ascii="仿宋_GB2312" w:hAnsi="宋体" w:eastAsia="仿宋_GB2312"/>
          <w:color w:val="000000"/>
          <w:kern w:val="0"/>
          <w:sz w:val="32"/>
          <w:szCs w:val="32"/>
          <w:highlight w:val="none"/>
          <w:shd w:val="clear" w:color="auto" w:fill="auto"/>
          <w:lang w:eastAsia="zh-CN"/>
        </w:rPr>
        <w:t>，</w:t>
      </w:r>
      <w:r>
        <w:rPr>
          <w:rFonts w:hint="eastAsia" w:ascii="仿宋_GB2312" w:hAnsi="宋体" w:eastAsia="仿宋_GB2312"/>
          <w:color w:val="000000"/>
          <w:kern w:val="0"/>
          <w:sz w:val="32"/>
          <w:szCs w:val="32"/>
          <w:highlight w:val="none"/>
        </w:rPr>
        <w:t>国家标准分为强制性标准、推荐性标准</w:t>
      </w:r>
      <w:r>
        <w:rPr>
          <w:rFonts w:hint="eastAsia" w:ascii="仿宋_GB2312" w:hAnsi="宋体" w:eastAsia="仿宋_GB2312"/>
          <w:color w:val="000000"/>
          <w:kern w:val="0"/>
          <w:sz w:val="32"/>
          <w:szCs w:val="32"/>
          <w:highlight w:val="none"/>
          <w:shd w:val="clear" w:color="auto" w:fill="auto"/>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kern w:val="0"/>
          <w:sz w:val="32"/>
          <w:szCs w:val="32"/>
          <w:highlight w:val="none"/>
          <w:shd w:val="clear" w:color="auto" w:fill="auto"/>
        </w:rPr>
      </w:pPr>
      <w:r>
        <w:rPr>
          <w:rFonts w:hint="eastAsia" w:ascii="仿宋_GB2312" w:hAnsi="宋体" w:eastAsia="仿宋_GB2312"/>
          <w:color w:val="000000"/>
          <w:kern w:val="0"/>
          <w:sz w:val="32"/>
          <w:szCs w:val="32"/>
          <w:highlight w:val="none"/>
          <w:shd w:val="clear" w:color="auto" w:fill="auto"/>
        </w:rPr>
        <w:t>文化和旅游标准的制定、实施和监督</w:t>
      </w:r>
      <w:r>
        <w:rPr>
          <w:rFonts w:hint="eastAsia" w:ascii="仿宋_GB2312" w:hAnsi="宋体" w:eastAsia="仿宋_GB2312" w:cs="Times New Roman"/>
          <w:color w:val="000000"/>
          <w:kern w:val="0"/>
          <w:sz w:val="32"/>
          <w:szCs w:val="32"/>
          <w:highlight w:val="none"/>
          <w:shd w:val="clear" w:color="auto" w:fill="auto"/>
          <w:lang w:val="en"/>
        </w:rPr>
        <w:t>，</w:t>
      </w:r>
      <w:r>
        <w:rPr>
          <w:rFonts w:hint="eastAsia" w:ascii="仿宋_GB2312" w:hAnsi="宋体" w:eastAsia="仿宋_GB2312"/>
          <w:color w:val="000000"/>
          <w:kern w:val="0"/>
          <w:sz w:val="32"/>
          <w:szCs w:val="32"/>
          <w:highlight w:val="none"/>
          <w:shd w:val="clear" w:color="auto" w:fill="auto"/>
        </w:rPr>
        <w:t>适用本办法。</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kern w:val="0"/>
          <w:sz w:val="32"/>
          <w:szCs w:val="32"/>
          <w:highlight w:val="none"/>
          <w:shd w:val="clear" w:color="auto" w:fill="auto"/>
        </w:rPr>
      </w:pPr>
      <w:r>
        <w:rPr>
          <w:rFonts w:ascii="仿宋_GB2312" w:hAnsi="宋体" w:eastAsia="仿宋_GB2312"/>
          <w:color w:val="000000"/>
          <w:kern w:val="0"/>
          <w:sz w:val="32"/>
          <w:szCs w:val="32"/>
          <w:highlight w:val="none"/>
          <w:shd w:val="clear" w:color="auto" w:fill="auto"/>
        </w:rPr>
        <w:t xml:space="preserve">  </w:t>
      </w:r>
      <w:r>
        <w:rPr>
          <w:rFonts w:hint="eastAsia" w:ascii="仿宋_GB2312" w:hAnsi="宋体" w:eastAsia="仿宋_GB2312"/>
          <w:color w:val="000000"/>
          <w:kern w:val="0"/>
          <w:sz w:val="32"/>
          <w:szCs w:val="32"/>
          <w:highlight w:val="none"/>
          <w:shd w:val="clear" w:color="auto" w:fill="auto"/>
        </w:rPr>
        <w:t>文化和旅游标准化工作应当遵循下列原则：</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kern w:val="0"/>
          <w:sz w:val="32"/>
          <w:szCs w:val="32"/>
          <w:highlight w:val="none"/>
          <w:shd w:val="clear" w:color="auto" w:fill="auto"/>
        </w:rPr>
      </w:pPr>
      <w:r>
        <w:rPr>
          <w:rFonts w:hint="eastAsia" w:ascii="仿宋_GB2312" w:hAnsi="宋体" w:eastAsia="仿宋_GB2312"/>
          <w:color w:val="000000"/>
          <w:kern w:val="0"/>
          <w:sz w:val="32"/>
          <w:szCs w:val="32"/>
          <w:highlight w:val="none"/>
          <w:shd w:val="clear" w:color="auto" w:fill="auto"/>
        </w:rPr>
        <w:t>符合法律法规和国家有关规定；</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kern w:val="0"/>
          <w:sz w:val="32"/>
          <w:szCs w:val="32"/>
          <w:highlight w:val="none"/>
          <w:shd w:val="clear" w:color="auto" w:fill="auto"/>
        </w:rPr>
      </w:pPr>
      <w:r>
        <w:rPr>
          <w:rFonts w:hint="eastAsia" w:ascii="仿宋_GB2312" w:hAnsi="宋体" w:eastAsia="仿宋_GB2312"/>
          <w:color w:val="000000"/>
          <w:kern w:val="0"/>
          <w:sz w:val="32"/>
          <w:szCs w:val="32"/>
          <w:highlight w:val="none"/>
          <w:shd w:val="clear" w:color="auto" w:fill="auto"/>
        </w:rPr>
        <w:t>践行社会主义核心价值观，坚持正确导向；</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kern w:val="0"/>
          <w:sz w:val="32"/>
          <w:szCs w:val="32"/>
          <w:highlight w:val="none"/>
          <w:shd w:val="clear" w:color="auto" w:fill="auto"/>
        </w:rPr>
      </w:pPr>
      <w:r>
        <w:rPr>
          <w:rFonts w:hint="eastAsia" w:ascii="仿宋_GB2312" w:hAnsi="宋体" w:eastAsia="仿宋_GB2312"/>
          <w:color w:val="000000"/>
          <w:kern w:val="0"/>
          <w:sz w:val="32"/>
          <w:szCs w:val="32"/>
          <w:highlight w:val="none"/>
          <w:shd w:val="clear" w:color="auto" w:fill="auto"/>
        </w:rPr>
        <w:t>适应文化和旅游发展规律和行业需求，坚持社会效益、经济效益和生态效益相统一，坚守行业安全生产底线；</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kern w:val="0"/>
          <w:sz w:val="32"/>
          <w:szCs w:val="32"/>
          <w:highlight w:val="none"/>
          <w:shd w:val="clear" w:color="auto" w:fill="auto"/>
        </w:rPr>
      </w:pPr>
      <w:r>
        <w:rPr>
          <w:rFonts w:hint="eastAsia" w:ascii="仿宋_GB2312" w:hAnsi="宋体" w:eastAsia="仿宋_GB2312"/>
          <w:color w:val="000000"/>
          <w:kern w:val="0"/>
          <w:sz w:val="32"/>
          <w:szCs w:val="32"/>
          <w:highlight w:val="none"/>
          <w:shd w:val="clear" w:color="auto" w:fill="auto"/>
        </w:rPr>
        <w:t>标准制定过程公开、透明，充分体现利益相关方的诉求；</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kern w:val="0"/>
          <w:sz w:val="32"/>
          <w:szCs w:val="32"/>
          <w:highlight w:val="none"/>
          <w:shd w:val="clear" w:color="auto" w:fill="auto"/>
        </w:rPr>
      </w:pPr>
      <w:r>
        <w:rPr>
          <w:rFonts w:hint="eastAsia" w:ascii="仿宋_GB2312" w:hAnsi="宋体" w:eastAsia="仿宋_GB2312"/>
          <w:color w:val="000000"/>
          <w:kern w:val="0"/>
          <w:sz w:val="32"/>
          <w:szCs w:val="32"/>
          <w:highlight w:val="none"/>
          <w:shd w:val="clear" w:color="auto" w:fill="auto"/>
        </w:rPr>
        <w:t>充分体现科学性、规范性、协调性和时效性。</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kern w:val="0"/>
          <w:sz w:val="32"/>
          <w:szCs w:val="32"/>
          <w:highlight w:val="none"/>
          <w:shd w:val="clear" w:color="auto" w:fill="auto"/>
        </w:rPr>
      </w:pPr>
      <w:r>
        <w:rPr>
          <w:rFonts w:hint="eastAsia" w:ascii="仿宋_GB2312" w:hAnsi="宋体" w:eastAsia="仿宋_GB2312"/>
          <w:color w:val="000000"/>
          <w:kern w:val="0"/>
          <w:sz w:val="32"/>
          <w:szCs w:val="32"/>
          <w:highlight w:val="none"/>
          <w:shd w:val="clear" w:color="auto" w:fill="auto"/>
        </w:rPr>
        <w:t xml:space="preserve">  文化和旅游部管理本部门、本行业的标准化工作。地方文化和旅游行政部门依据职责开展本行政区域内的文化和旅游标准化工作。</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kern w:val="0"/>
          <w:sz w:val="32"/>
          <w:szCs w:val="32"/>
          <w:highlight w:val="none"/>
          <w:shd w:val="clear" w:color="auto" w:fill="auto"/>
        </w:rPr>
      </w:pPr>
      <w:r>
        <w:rPr>
          <w:rFonts w:hint="eastAsia" w:ascii="仿宋_GB2312" w:hAnsi="宋体" w:eastAsia="仿宋_GB2312"/>
          <w:color w:val="000000"/>
          <w:kern w:val="0"/>
          <w:sz w:val="32"/>
          <w:szCs w:val="32"/>
          <w:highlight w:val="none"/>
          <w:shd w:val="clear" w:color="auto" w:fill="auto"/>
        </w:rPr>
        <w:t xml:space="preserve">  各级文化和旅游行政部门应当加强标准</w:t>
      </w:r>
      <w:r>
        <w:rPr>
          <w:rFonts w:hint="eastAsia" w:ascii="仿宋_GB2312" w:hAnsi="宋体" w:eastAsia="仿宋_GB2312"/>
          <w:color w:val="000000"/>
          <w:kern w:val="0"/>
          <w:sz w:val="32"/>
          <w:szCs w:val="32"/>
          <w:highlight w:val="none"/>
          <w:shd w:val="clear" w:color="auto" w:fill="auto"/>
          <w:lang w:eastAsia="zh-CN"/>
        </w:rPr>
        <w:t>相关</w:t>
      </w:r>
      <w:r>
        <w:rPr>
          <w:rFonts w:hint="eastAsia" w:ascii="仿宋_GB2312" w:hAnsi="宋体" w:eastAsia="仿宋_GB2312"/>
          <w:color w:val="000000"/>
          <w:kern w:val="0"/>
          <w:sz w:val="32"/>
          <w:szCs w:val="32"/>
          <w:highlight w:val="none"/>
          <w:shd w:val="clear" w:color="auto" w:fill="auto"/>
        </w:rPr>
        <w:t>研究，以科技创新提升标准水平，推动文化和旅游标准与科技创新互动发展。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kern w:val="0"/>
          <w:sz w:val="32"/>
          <w:szCs w:val="32"/>
          <w:highlight w:val="none"/>
          <w:shd w:val="clear" w:color="auto" w:fill="auto"/>
        </w:rPr>
      </w:pPr>
      <w:r>
        <w:rPr>
          <w:rFonts w:hint="eastAsia" w:ascii="仿宋_GB2312" w:hAnsi="宋体" w:eastAsia="仿宋_GB2312"/>
          <w:color w:val="000000"/>
          <w:kern w:val="0"/>
          <w:sz w:val="32"/>
          <w:szCs w:val="32"/>
          <w:highlight w:val="none"/>
          <w:shd w:val="clear" w:color="auto" w:fill="auto"/>
        </w:rPr>
        <w:t>各级文化和旅游行政部门可以在协商一致、协同推进的基础上推动区域性标准</w:t>
      </w:r>
      <w:r>
        <w:rPr>
          <w:rFonts w:hint="eastAsia" w:ascii="仿宋_GB2312" w:hAnsi="宋体" w:eastAsia="仿宋_GB2312"/>
          <w:color w:val="000000"/>
          <w:kern w:val="0"/>
          <w:sz w:val="32"/>
          <w:szCs w:val="32"/>
          <w:highlight w:val="none"/>
          <w:shd w:val="clear" w:color="auto" w:fill="auto"/>
          <w:lang w:eastAsia="zh-CN"/>
        </w:rPr>
        <w:t>相关</w:t>
      </w:r>
      <w:r>
        <w:rPr>
          <w:rFonts w:hint="eastAsia" w:ascii="仿宋_GB2312" w:hAnsi="宋体" w:eastAsia="仿宋_GB2312"/>
          <w:color w:val="000000"/>
          <w:kern w:val="0"/>
          <w:sz w:val="32"/>
          <w:szCs w:val="32"/>
          <w:highlight w:val="none"/>
          <w:shd w:val="clear" w:color="auto" w:fill="auto"/>
        </w:rPr>
        <w:t>工作，在制定法规和政策文件时积极应用标准。</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kern w:val="0"/>
          <w:sz w:val="32"/>
          <w:szCs w:val="32"/>
          <w:highlight w:val="none"/>
          <w:shd w:val="clear" w:color="auto" w:fill="auto"/>
        </w:rPr>
      </w:pPr>
      <w:r>
        <w:rPr>
          <w:rFonts w:hint="eastAsia" w:ascii="仿宋_GB2312" w:hAnsi="宋体" w:eastAsia="仿宋_GB2312"/>
          <w:color w:val="000000"/>
          <w:kern w:val="0"/>
          <w:sz w:val="32"/>
          <w:szCs w:val="32"/>
          <w:highlight w:val="none"/>
          <w:shd w:val="clear" w:color="auto" w:fill="auto"/>
        </w:rPr>
        <w:t xml:space="preserve">  各级文化和旅游</w:t>
      </w:r>
      <w:r>
        <w:rPr>
          <w:rFonts w:ascii="仿宋_GB2312" w:hAnsi="宋体" w:eastAsia="仿宋_GB2312"/>
          <w:color w:val="000000"/>
          <w:kern w:val="0"/>
          <w:sz w:val="32"/>
          <w:szCs w:val="32"/>
          <w:highlight w:val="none"/>
          <w:shd w:val="clear" w:color="auto" w:fill="auto"/>
        </w:rPr>
        <w:t>行政部门</w:t>
      </w:r>
      <w:r>
        <w:rPr>
          <w:rFonts w:hint="eastAsia" w:ascii="仿宋_GB2312" w:hAnsi="宋体" w:eastAsia="仿宋_GB2312"/>
          <w:color w:val="000000"/>
          <w:kern w:val="0"/>
          <w:sz w:val="32"/>
          <w:szCs w:val="32"/>
          <w:highlight w:val="none"/>
          <w:shd w:val="clear" w:color="auto" w:fill="auto"/>
        </w:rPr>
        <w:t>应当</w:t>
      </w:r>
      <w:r>
        <w:rPr>
          <w:rFonts w:ascii="仿宋_GB2312" w:hAnsi="宋体" w:eastAsia="仿宋_GB2312"/>
          <w:color w:val="000000"/>
          <w:kern w:val="0"/>
          <w:sz w:val="32"/>
          <w:szCs w:val="32"/>
          <w:highlight w:val="none"/>
          <w:shd w:val="clear" w:color="auto" w:fill="auto"/>
        </w:rPr>
        <w:t>将标准化工作纳入发展规划和</w:t>
      </w:r>
      <w:r>
        <w:rPr>
          <w:rFonts w:hint="eastAsia" w:ascii="仿宋_GB2312" w:hAnsi="宋体" w:eastAsia="仿宋_GB2312"/>
          <w:color w:val="000000"/>
          <w:kern w:val="0"/>
          <w:sz w:val="32"/>
          <w:szCs w:val="32"/>
          <w:highlight w:val="none"/>
          <w:shd w:val="clear" w:color="auto" w:fill="auto"/>
        </w:rPr>
        <w:t>工作</w:t>
      </w:r>
      <w:r>
        <w:rPr>
          <w:rFonts w:ascii="仿宋_GB2312" w:hAnsi="宋体" w:eastAsia="仿宋_GB2312"/>
          <w:color w:val="000000"/>
          <w:kern w:val="0"/>
          <w:sz w:val="32"/>
          <w:szCs w:val="32"/>
          <w:highlight w:val="none"/>
          <w:shd w:val="clear" w:color="auto" w:fill="auto"/>
        </w:rPr>
        <w:t>计划</w:t>
      </w:r>
      <w:r>
        <w:rPr>
          <w:rFonts w:hint="eastAsia" w:ascii="仿宋_GB2312" w:hAnsi="宋体" w:eastAsia="仿宋_GB2312"/>
          <w:color w:val="000000"/>
          <w:kern w:val="0"/>
          <w:sz w:val="32"/>
          <w:szCs w:val="32"/>
          <w:highlight w:val="none"/>
          <w:shd w:val="clear" w:color="auto" w:fill="auto"/>
        </w:rPr>
        <w:t>，</w:t>
      </w:r>
      <w:r>
        <w:rPr>
          <w:rFonts w:ascii="仿宋_GB2312" w:hAnsi="宋体" w:eastAsia="仿宋_GB2312"/>
          <w:color w:val="000000"/>
          <w:kern w:val="0"/>
          <w:sz w:val="32"/>
          <w:szCs w:val="32"/>
          <w:highlight w:val="none"/>
          <w:shd w:val="clear" w:color="auto" w:fill="auto"/>
        </w:rPr>
        <w:t>将标准化工作经费纳入</w:t>
      </w:r>
      <w:r>
        <w:rPr>
          <w:rFonts w:hint="eastAsia" w:ascii="仿宋_GB2312" w:hAnsi="宋体" w:eastAsia="仿宋_GB2312"/>
          <w:color w:val="000000"/>
          <w:kern w:val="0"/>
          <w:sz w:val="32"/>
          <w:szCs w:val="32"/>
          <w:highlight w:val="none"/>
          <w:shd w:val="clear" w:color="auto" w:fill="auto"/>
        </w:rPr>
        <w:t>部门</w:t>
      </w:r>
      <w:r>
        <w:rPr>
          <w:rFonts w:ascii="仿宋_GB2312" w:hAnsi="宋体" w:eastAsia="仿宋_GB2312"/>
          <w:color w:val="000000"/>
          <w:kern w:val="0"/>
          <w:sz w:val="32"/>
          <w:szCs w:val="32"/>
          <w:highlight w:val="none"/>
          <w:shd w:val="clear" w:color="auto" w:fill="auto"/>
        </w:rPr>
        <w:t>预算。</w:t>
      </w:r>
      <w:r>
        <w:rPr>
          <w:rFonts w:hint="eastAsia" w:ascii="仿宋_GB2312" w:hAnsi="宋体" w:eastAsia="仿宋_GB2312"/>
          <w:color w:val="000000"/>
          <w:kern w:val="0"/>
          <w:sz w:val="32"/>
          <w:szCs w:val="32"/>
          <w:highlight w:val="none"/>
          <w:shd w:val="clear" w:color="auto" w:fill="auto"/>
        </w:rPr>
        <w:t>鼓励社会资金投入文化和旅游标准化工作。</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kern w:val="0"/>
          <w:sz w:val="32"/>
          <w:szCs w:val="32"/>
          <w:highlight w:val="none"/>
          <w:shd w:val="clear" w:color="auto" w:fill="auto"/>
        </w:rPr>
      </w:pPr>
      <w:r>
        <w:rPr>
          <w:rFonts w:hint="eastAsia" w:ascii="仿宋_GB2312" w:hAnsi="宋体" w:eastAsia="仿宋_GB2312"/>
          <w:color w:val="000000"/>
          <w:kern w:val="0"/>
          <w:sz w:val="32"/>
          <w:szCs w:val="32"/>
          <w:highlight w:val="none"/>
          <w:shd w:val="clear" w:color="auto" w:fill="auto"/>
        </w:rPr>
        <w:t xml:space="preserve">  鼓励企事业单位、社会团体和教育、科研机构等开展或者参与文化和旅游标准化工作。</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kern w:val="0"/>
          <w:sz w:val="32"/>
          <w:szCs w:val="32"/>
          <w:highlight w:val="none"/>
          <w:shd w:val="clear" w:color="auto" w:fill="auto"/>
          <w:lang w:bidi="ar"/>
        </w:rPr>
      </w:pPr>
      <w:r>
        <w:rPr>
          <w:rFonts w:ascii="仿宋_GB2312" w:hAnsi="宋体" w:eastAsia="仿宋_GB2312"/>
          <w:color w:val="000000"/>
          <w:kern w:val="0"/>
          <w:sz w:val="32"/>
          <w:szCs w:val="32"/>
          <w:highlight w:val="none"/>
          <w:shd w:val="clear" w:color="auto" w:fill="auto"/>
        </w:rPr>
        <w:t xml:space="preserve">  </w:t>
      </w:r>
      <w:r>
        <w:rPr>
          <w:rFonts w:hint="eastAsia" w:ascii="仿宋_GB2312" w:hAnsi="宋体" w:eastAsia="仿宋_GB2312"/>
          <w:color w:val="000000"/>
          <w:kern w:val="0"/>
          <w:sz w:val="32"/>
          <w:szCs w:val="32"/>
          <w:highlight w:val="none"/>
          <w:shd w:val="clear" w:color="auto" w:fill="auto"/>
        </w:rPr>
        <w:t>各级文化和旅游</w:t>
      </w:r>
      <w:r>
        <w:rPr>
          <w:rFonts w:ascii="仿宋_GB2312" w:hAnsi="宋体" w:eastAsia="仿宋_GB2312"/>
          <w:color w:val="000000"/>
          <w:kern w:val="0"/>
          <w:sz w:val="32"/>
          <w:szCs w:val="32"/>
          <w:highlight w:val="none"/>
          <w:shd w:val="clear" w:color="auto" w:fill="auto"/>
        </w:rPr>
        <w:t>行政部门</w:t>
      </w:r>
      <w:r>
        <w:rPr>
          <w:rFonts w:hint="eastAsia" w:ascii="仿宋_GB2312" w:hAnsi="宋体" w:eastAsia="仿宋_GB2312"/>
          <w:color w:val="000000"/>
          <w:kern w:val="0"/>
          <w:sz w:val="32"/>
          <w:szCs w:val="32"/>
          <w:highlight w:val="none"/>
          <w:shd w:val="clear" w:color="auto" w:fill="auto"/>
        </w:rPr>
        <w:t>应当强化标准人才队伍建设，加强标准业务交流，</w:t>
      </w:r>
      <w:r>
        <w:rPr>
          <w:rFonts w:hint="eastAsia" w:ascii="仿宋_GB2312" w:hAnsi="宋体" w:eastAsia="仿宋_GB2312"/>
          <w:color w:val="000000"/>
          <w:kern w:val="0"/>
          <w:sz w:val="32"/>
          <w:szCs w:val="32"/>
          <w:highlight w:val="none"/>
          <w:shd w:val="clear" w:color="auto" w:fill="auto"/>
          <w:lang w:bidi="ar"/>
        </w:rPr>
        <w:t>充分发挥标准专家的作用，推动科研人员标准化能力提升。</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kern w:val="0"/>
          <w:sz w:val="32"/>
          <w:szCs w:val="32"/>
          <w:highlight w:val="none"/>
          <w:shd w:val="clear" w:color="auto" w:fill="auto"/>
        </w:rPr>
      </w:pPr>
      <w:r>
        <w:rPr>
          <w:rFonts w:hint="eastAsia" w:ascii="仿宋_GB2312" w:hAnsi="宋体" w:eastAsia="仿宋_GB2312"/>
          <w:color w:val="000000"/>
          <w:kern w:val="0"/>
          <w:sz w:val="32"/>
          <w:szCs w:val="32"/>
          <w:highlight w:val="none"/>
          <w:shd w:val="clear" w:color="auto" w:fill="auto"/>
        </w:rPr>
        <w:t xml:space="preserve">  文化和旅游标准化工作应当根据实际需要研究和采用国际标准，推进中国标准外文版翻译工作，参与国际标准制定，开展标准化对外交流与合作，推进中国文化和旅游标准国际化。</w:t>
      </w:r>
    </w:p>
    <w:p>
      <w:pPr>
        <w:keepNext w:val="0"/>
        <w:keepLines w:val="0"/>
        <w:pageBreakBefore w:val="0"/>
        <w:kinsoku/>
        <w:wordWrap/>
        <w:overflowPunct/>
        <w:topLinePunct w:val="0"/>
        <w:autoSpaceDE/>
        <w:autoSpaceDN/>
        <w:bidi w:val="0"/>
        <w:adjustRightInd/>
        <w:snapToGrid/>
        <w:spacing w:line="560" w:lineRule="exact"/>
        <w:ind w:left="420" w:leftChars="200"/>
        <w:textAlignment w:val="auto"/>
        <w:rPr>
          <w:rFonts w:ascii="仿宋_GB2312" w:hAnsi="宋体" w:eastAsia="仿宋_GB2312"/>
          <w:color w:val="000000"/>
          <w:kern w:val="0"/>
          <w:sz w:val="32"/>
          <w:szCs w:val="32"/>
          <w:highlight w:val="none"/>
          <w:shd w:val="clear" w:color="auto" w:fill="auto"/>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olor w:val="000000"/>
          <w:kern w:val="0"/>
          <w:sz w:val="32"/>
          <w:szCs w:val="32"/>
          <w:highlight w:val="none"/>
          <w:shd w:val="clear" w:color="auto" w:fill="auto"/>
        </w:rPr>
      </w:pPr>
      <w:r>
        <w:rPr>
          <w:rFonts w:ascii="黑体" w:hAnsi="黑体" w:eastAsia="黑体"/>
          <w:color w:val="000000"/>
          <w:kern w:val="0"/>
          <w:sz w:val="32"/>
          <w:szCs w:val="32"/>
          <w:highlight w:val="none"/>
          <w:shd w:val="clear" w:color="auto" w:fill="auto"/>
        </w:rPr>
        <w:t>第二章  机构与职责</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kern w:val="0"/>
          <w:sz w:val="32"/>
          <w:szCs w:val="32"/>
          <w:highlight w:val="none"/>
          <w:shd w:val="clear" w:color="auto" w:fill="auto"/>
        </w:rPr>
      </w:pPr>
      <w:r>
        <w:rPr>
          <w:rFonts w:ascii="仿宋_GB2312" w:hAnsi="宋体" w:eastAsia="仿宋_GB2312"/>
          <w:color w:val="000000"/>
          <w:kern w:val="0"/>
          <w:sz w:val="32"/>
          <w:szCs w:val="32"/>
          <w:highlight w:val="none"/>
          <w:shd w:val="clear" w:color="auto" w:fill="auto"/>
        </w:rPr>
        <w:t xml:space="preserve">  </w:t>
      </w:r>
      <w:r>
        <w:rPr>
          <w:rFonts w:hint="eastAsia" w:ascii="仿宋_GB2312" w:hAnsi="宋体" w:eastAsia="仿宋_GB2312"/>
          <w:color w:val="000000"/>
          <w:kern w:val="0"/>
          <w:sz w:val="32"/>
          <w:szCs w:val="32"/>
          <w:highlight w:val="none"/>
          <w:shd w:val="clear" w:color="auto" w:fill="auto"/>
        </w:rPr>
        <w:t>文化和旅游部科技教育司（以下简称“科技教育司”）归口管理文化和旅游标准化工作，主要承担下列工作职责：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kern w:val="0"/>
          <w:sz w:val="32"/>
          <w:szCs w:val="32"/>
          <w:highlight w:val="none"/>
          <w:shd w:val="clear" w:color="auto" w:fill="auto"/>
        </w:rPr>
      </w:pPr>
      <w:r>
        <w:rPr>
          <w:rFonts w:hint="eastAsia" w:ascii="仿宋_GB2312" w:hAnsi="宋体" w:eastAsia="仿宋_GB2312"/>
          <w:color w:val="000000"/>
          <w:kern w:val="0"/>
          <w:sz w:val="32"/>
          <w:szCs w:val="32"/>
          <w:highlight w:val="none"/>
          <w:shd w:val="clear" w:color="auto" w:fill="auto"/>
        </w:rPr>
        <w:t>（一）组织编制和实施文化和旅游标准化工作相关规划，拟定文化和旅游标准化工作规章制度，推动文化和旅游标准体系建设；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kern w:val="0"/>
          <w:sz w:val="32"/>
          <w:szCs w:val="32"/>
          <w:highlight w:val="none"/>
          <w:shd w:val="clear" w:color="auto" w:fill="auto"/>
        </w:rPr>
      </w:pPr>
      <w:r>
        <w:rPr>
          <w:rFonts w:hint="eastAsia" w:ascii="仿宋_GB2312" w:hAnsi="宋体" w:eastAsia="仿宋_GB2312"/>
          <w:color w:val="000000"/>
          <w:kern w:val="0"/>
          <w:sz w:val="32"/>
          <w:szCs w:val="32"/>
          <w:highlight w:val="none"/>
          <w:shd w:val="clear" w:color="auto" w:fill="auto"/>
        </w:rPr>
        <w:t>（二）对文化和旅游部管理的全国专业标准化技术委员会（以下简称“技术委员会”）业务进行指导、协调和管理；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kern w:val="0"/>
          <w:sz w:val="32"/>
          <w:szCs w:val="32"/>
          <w:highlight w:val="none"/>
          <w:shd w:val="clear" w:color="auto" w:fill="auto"/>
          <w:lang w:val="en" w:eastAsia="zh-CN"/>
        </w:rPr>
      </w:pPr>
      <w:r>
        <w:rPr>
          <w:rFonts w:hint="eastAsia" w:ascii="仿宋_GB2312" w:hAnsi="宋体" w:eastAsia="仿宋_GB2312"/>
          <w:color w:val="000000"/>
          <w:kern w:val="0"/>
          <w:sz w:val="32"/>
          <w:szCs w:val="32"/>
          <w:highlight w:val="none"/>
          <w:shd w:val="clear" w:color="auto" w:fill="auto"/>
        </w:rPr>
        <w:t>（三）依据职责指导技术委员会</w:t>
      </w:r>
      <w:r>
        <w:rPr>
          <w:rFonts w:hint="eastAsia" w:ascii="仿宋_GB2312" w:hAnsi="宋体" w:eastAsia="仿宋_GB2312"/>
          <w:color w:val="000000"/>
          <w:kern w:val="0"/>
          <w:sz w:val="32"/>
          <w:szCs w:val="32"/>
          <w:highlight w:val="none"/>
          <w:shd w:val="clear" w:color="auto" w:fill="auto"/>
          <w:lang w:eastAsia="zh-CN"/>
        </w:rPr>
        <w:t>开展</w:t>
      </w:r>
      <w:r>
        <w:rPr>
          <w:rFonts w:hint="eastAsia" w:ascii="仿宋_GB2312" w:hAnsi="宋体" w:eastAsia="仿宋_GB2312"/>
          <w:color w:val="000000"/>
          <w:kern w:val="0"/>
          <w:sz w:val="32"/>
          <w:szCs w:val="32"/>
          <w:highlight w:val="none"/>
          <w:shd w:val="clear" w:color="auto" w:fill="auto"/>
        </w:rPr>
        <w:t>推荐性国家标准申请立项、报批等工作</w:t>
      </w:r>
      <w:r>
        <w:rPr>
          <w:rFonts w:hint="eastAsia" w:ascii="仿宋_GB2312" w:hAnsi="宋体" w:eastAsia="仿宋_GB2312"/>
          <w:color w:val="000000"/>
          <w:kern w:val="0"/>
          <w:sz w:val="32"/>
          <w:szCs w:val="32"/>
          <w:highlight w:val="none"/>
          <w:shd w:val="clear" w:color="auto" w:fill="auto"/>
          <w:lang w:eastAsia="zh-CN"/>
        </w:rPr>
        <w:t>，</w:t>
      </w:r>
      <w:r>
        <w:rPr>
          <w:rFonts w:hint="eastAsia" w:ascii="仿宋_GB2312" w:hAnsi="宋体" w:eastAsia="仿宋_GB2312"/>
          <w:color w:val="000000"/>
          <w:kern w:val="0"/>
          <w:sz w:val="32"/>
          <w:szCs w:val="32"/>
          <w:highlight w:val="none"/>
          <w:shd w:val="clear" w:color="auto" w:fill="auto"/>
        </w:rPr>
        <w:t>组织强制性国家标准的项目提出、起草、征求意见、技术审查</w:t>
      </w:r>
      <w:r>
        <w:rPr>
          <w:rFonts w:hint="eastAsia" w:ascii="仿宋_GB2312" w:hAnsi="宋体" w:eastAsia="仿宋_GB2312"/>
          <w:color w:val="000000"/>
          <w:kern w:val="0"/>
          <w:sz w:val="32"/>
          <w:szCs w:val="32"/>
          <w:highlight w:val="none"/>
          <w:shd w:val="clear" w:color="auto" w:fill="auto"/>
          <w:lang w:eastAsia="zh-CN"/>
        </w:rPr>
        <w:t>和</w:t>
      </w:r>
      <w:r>
        <w:rPr>
          <w:rFonts w:hint="eastAsia" w:ascii="仿宋_GB2312" w:hAnsi="宋体" w:eastAsia="仿宋_GB2312"/>
          <w:color w:val="000000"/>
          <w:kern w:val="0"/>
          <w:sz w:val="32"/>
          <w:szCs w:val="32"/>
          <w:highlight w:val="none"/>
          <w:shd w:val="clear" w:color="auto" w:fill="auto"/>
        </w:rPr>
        <w:t>国家标准复审</w:t>
      </w:r>
      <w:r>
        <w:rPr>
          <w:rFonts w:hint="eastAsia" w:ascii="仿宋_GB2312" w:hAnsi="宋体" w:eastAsia="仿宋_GB2312"/>
          <w:color w:val="000000"/>
          <w:kern w:val="0"/>
          <w:sz w:val="32"/>
          <w:szCs w:val="32"/>
          <w:highlight w:val="none"/>
          <w:shd w:val="clear" w:color="auto" w:fill="auto"/>
          <w:lang w:val="en"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kern w:val="0"/>
          <w:sz w:val="32"/>
          <w:szCs w:val="32"/>
          <w:highlight w:val="none"/>
          <w:shd w:val="clear" w:color="auto" w:fill="auto"/>
        </w:rPr>
      </w:pPr>
      <w:r>
        <w:rPr>
          <w:rFonts w:hint="eastAsia" w:ascii="仿宋_GB2312" w:hAnsi="宋体" w:eastAsia="仿宋_GB2312"/>
          <w:color w:val="000000"/>
          <w:kern w:val="0"/>
          <w:sz w:val="32"/>
          <w:szCs w:val="32"/>
          <w:highlight w:val="none"/>
          <w:shd w:val="clear" w:color="auto" w:fill="auto"/>
        </w:rPr>
        <w:t>（四）组织开展文化和旅游行业标准的立项、审查、报批、编号、发布、备案、出版、公开和复审等工作；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kern w:val="0"/>
          <w:sz w:val="32"/>
          <w:szCs w:val="32"/>
          <w:highlight w:val="none"/>
          <w:shd w:val="clear" w:color="auto" w:fill="auto"/>
        </w:rPr>
      </w:pPr>
      <w:r>
        <w:rPr>
          <w:rFonts w:hint="eastAsia" w:ascii="仿宋_GB2312" w:hAnsi="宋体" w:eastAsia="仿宋_GB2312"/>
          <w:color w:val="000000"/>
          <w:kern w:val="0"/>
          <w:sz w:val="32"/>
          <w:szCs w:val="32"/>
          <w:highlight w:val="none"/>
          <w:shd w:val="clear" w:color="auto" w:fill="auto"/>
        </w:rPr>
        <w:t>（五）组织开展文化和旅游标准的</w:t>
      </w:r>
      <w:r>
        <w:rPr>
          <w:rFonts w:ascii="仿宋_GB2312" w:hAnsi="宋体" w:eastAsia="仿宋_GB2312"/>
          <w:color w:val="000000"/>
          <w:kern w:val="0"/>
          <w:sz w:val="32"/>
          <w:szCs w:val="32"/>
          <w:highlight w:val="none"/>
          <w:shd w:val="clear" w:color="auto" w:fill="auto"/>
          <w:lang w:val="en"/>
        </w:rPr>
        <w:t>宣传</w:t>
      </w:r>
      <w:r>
        <w:rPr>
          <w:rFonts w:hint="eastAsia" w:ascii="仿宋_GB2312" w:hAnsi="宋体" w:eastAsia="仿宋_GB2312"/>
          <w:color w:val="000000"/>
          <w:kern w:val="0"/>
          <w:sz w:val="32"/>
          <w:szCs w:val="32"/>
          <w:highlight w:val="none"/>
          <w:shd w:val="clear" w:color="auto" w:fill="auto"/>
        </w:rPr>
        <w:t>和实施情况的监督检查；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kern w:val="0"/>
          <w:sz w:val="32"/>
          <w:szCs w:val="32"/>
          <w:highlight w:val="none"/>
          <w:shd w:val="clear" w:color="auto" w:fill="auto"/>
        </w:rPr>
      </w:pPr>
      <w:r>
        <w:rPr>
          <w:rFonts w:hint="eastAsia" w:ascii="仿宋_GB2312" w:hAnsi="宋体" w:eastAsia="仿宋_GB2312"/>
          <w:color w:val="000000"/>
          <w:kern w:val="0"/>
          <w:sz w:val="32"/>
          <w:szCs w:val="32"/>
          <w:highlight w:val="none"/>
          <w:shd w:val="clear" w:color="auto" w:fill="auto"/>
        </w:rPr>
        <w:t>（六）参与、协调文化和旅游标准国际化工作；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kern w:val="0"/>
          <w:sz w:val="32"/>
          <w:szCs w:val="32"/>
          <w:highlight w:val="none"/>
          <w:shd w:val="clear" w:color="auto" w:fill="auto"/>
        </w:rPr>
      </w:pPr>
      <w:r>
        <w:rPr>
          <w:rFonts w:hint="eastAsia" w:ascii="仿宋_GB2312" w:hAnsi="宋体" w:eastAsia="仿宋_GB2312"/>
          <w:color w:val="000000"/>
          <w:kern w:val="0"/>
          <w:sz w:val="32"/>
          <w:szCs w:val="32"/>
          <w:highlight w:val="none"/>
          <w:shd w:val="clear" w:color="auto" w:fill="auto"/>
        </w:rPr>
        <w:t>（七）统筹协调本行业标准化试点示范和跨区域标准化工作；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kern w:val="0"/>
          <w:sz w:val="32"/>
          <w:szCs w:val="32"/>
          <w:highlight w:val="none"/>
          <w:shd w:val="clear" w:color="auto" w:fill="auto"/>
        </w:rPr>
      </w:pPr>
      <w:r>
        <w:rPr>
          <w:rFonts w:hint="eastAsia" w:ascii="仿宋_GB2312" w:hAnsi="宋体" w:eastAsia="仿宋_GB2312"/>
          <w:color w:val="000000"/>
          <w:kern w:val="0"/>
          <w:sz w:val="32"/>
          <w:szCs w:val="32"/>
          <w:highlight w:val="none"/>
          <w:shd w:val="clear" w:color="auto" w:fill="auto"/>
        </w:rPr>
        <w:t>（八）依据职责推进文化和旅游团体标准工作；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kern w:val="0"/>
          <w:sz w:val="32"/>
          <w:szCs w:val="32"/>
          <w:highlight w:val="none"/>
          <w:shd w:val="clear" w:color="auto" w:fill="auto"/>
        </w:rPr>
      </w:pPr>
      <w:r>
        <w:rPr>
          <w:rFonts w:hint="eastAsia" w:ascii="仿宋_GB2312" w:hAnsi="宋体" w:eastAsia="仿宋_GB2312"/>
          <w:color w:val="000000"/>
          <w:kern w:val="0"/>
          <w:sz w:val="32"/>
          <w:szCs w:val="32"/>
          <w:highlight w:val="none"/>
          <w:shd w:val="clear" w:color="auto" w:fill="auto"/>
        </w:rPr>
        <w:t>（九）组织开展文化和旅游标准研究、培训等；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kern w:val="0"/>
          <w:sz w:val="32"/>
          <w:szCs w:val="32"/>
          <w:highlight w:val="none"/>
          <w:shd w:val="clear" w:color="auto" w:fill="auto"/>
        </w:rPr>
      </w:pPr>
      <w:r>
        <w:rPr>
          <w:rFonts w:hint="eastAsia" w:ascii="仿宋_GB2312" w:hAnsi="宋体" w:eastAsia="仿宋_GB2312"/>
          <w:color w:val="000000"/>
          <w:kern w:val="0"/>
          <w:sz w:val="32"/>
          <w:szCs w:val="32"/>
          <w:highlight w:val="none"/>
          <w:shd w:val="clear" w:color="auto" w:fill="auto"/>
        </w:rPr>
        <w:t>（十）归口管理其他文化和旅游标准相关工作。</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kern w:val="0"/>
          <w:sz w:val="32"/>
          <w:szCs w:val="32"/>
          <w:highlight w:val="none"/>
          <w:shd w:val="clear" w:color="auto" w:fill="auto"/>
        </w:rPr>
      </w:pPr>
      <w:r>
        <w:rPr>
          <w:rFonts w:ascii="仿宋_GB2312" w:hAnsi="宋体" w:eastAsia="仿宋_GB2312"/>
          <w:color w:val="000000"/>
          <w:kern w:val="0"/>
          <w:sz w:val="32"/>
          <w:szCs w:val="32"/>
          <w:highlight w:val="none"/>
          <w:shd w:val="clear" w:color="auto" w:fill="auto"/>
        </w:rPr>
        <w:t xml:space="preserve">  </w:t>
      </w:r>
      <w:r>
        <w:rPr>
          <w:rFonts w:hint="eastAsia" w:ascii="仿宋_GB2312" w:hAnsi="宋体" w:eastAsia="仿宋_GB2312"/>
          <w:color w:val="000000"/>
          <w:kern w:val="0"/>
          <w:sz w:val="32"/>
          <w:szCs w:val="32"/>
          <w:highlight w:val="none"/>
          <w:shd w:val="clear" w:color="auto" w:fill="auto"/>
        </w:rPr>
        <w:t>文化和旅游部相关业务司局主要承担下列工作职责：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kern w:val="0"/>
          <w:sz w:val="32"/>
          <w:szCs w:val="32"/>
          <w:highlight w:val="none"/>
          <w:shd w:val="clear" w:color="auto" w:fill="auto"/>
        </w:rPr>
      </w:pPr>
      <w:r>
        <w:rPr>
          <w:rFonts w:hint="eastAsia" w:ascii="仿宋_GB2312" w:hAnsi="宋体" w:eastAsia="仿宋_GB2312"/>
          <w:color w:val="000000"/>
          <w:kern w:val="0"/>
          <w:sz w:val="32"/>
          <w:szCs w:val="32"/>
          <w:highlight w:val="none"/>
          <w:shd w:val="clear" w:color="auto" w:fill="auto"/>
        </w:rPr>
        <w:t>（一）对涉及本司局业务的标准工作提出意见和建议；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kern w:val="0"/>
          <w:sz w:val="32"/>
          <w:szCs w:val="32"/>
          <w:highlight w:val="none"/>
          <w:shd w:val="clear" w:color="auto" w:fill="auto"/>
        </w:rPr>
      </w:pPr>
      <w:r>
        <w:rPr>
          <w:rFonts w:hint="eastAsia" w:ascii="仿宋_GB2312" w:hAnsi="宋体" w:eastAsia="仿宋_GB2312"/>
          <w:color w:val="000000"/>
          <w:kern w:val="0"/>
          <w:sz w:val="32"/>
          <w:szCs w:val="32"/>
          <w:highlight w:val="none"/>
          <w:shd w:val="clear" w:color="auto" w:fill="auto"/>
        </w:rPr>
        <w:t>（二）提出本司局业务范围内的标准需求和计划项目建议，推动相关标准起草；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kern w:val="0"/>
          <w:sz w:val="32"/>
          <w:szCs w:val="32"/>
          <w:highlight w:val="none"/>
          <w:shd w:val="clear" w:color="auto" w:fill="auto"/>
        </w:rPr>
      </w:pPr>
      <w:r>
        <w:rPr>
          <w:rFonts w:hint="eastAsia" w:ascii="仿宋_GB2312" w:hAnsi="宋体" w:eastAsia="仿宋_GB2312"/>
          <w:color w:val="000000"/>
          <w:kern w:val="0"/>
          <w:sz w:val="32"/>
          <w:szCs w:val="32"/>
          <w:highlight w:val="none"/>
          <w:shd w:val="clear" w:color="auto" w:fill="auto"/>
        </w:rPr>
        <w:t>（三）开展本司局制修订相关标准的</w:t>
      </w:r>
      <w:r>
        <w:rPr>
          <w:rFonts w:ascii="仿宋_GB2312" w:hAnsi="宋体" w:eastAsia="仿宋_GB2312"/>
          <w:color w:val="000000"/>
          <w:kern w:val="0"/>
          <w:sz w:val="32"/>
          <w:szCs w:val="32"/>
          <w:highlight w:val="none"/>
          <w:shd w:val="clear" w:color="auto" w:fill="auto"/>
          <w:lang w:val="en"/>
        </w:rPr>
        <w:t>宣传</w:t>
      </w:r>
      <w:r>
        <w:rPr>
          <w:rFonts w:hint="eastAsia" w:ascii="仿宋_GB2312" w:hAnsi="宋体" w:eastAsia="仿宋_GB2312"/>
          <w:color w:val="000000"/>
          <w:kern w:val="0"/>
          <w:sz w:val="32"/>
          <w:szCs w:val="32"/>
          <w:highlight w:val="none"/>
          <w:shd w:val="clear" w:color="auto" w:fill="auto"/>
        </w:rPr>
        <w:t>、组织实施和监督检查；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kern w:val="0"/>
          <w:sz w:val="32"/>
          <w:szCs w:val="32"/>
          <w:highlight w:val="none"/>
          <w:shd w:val="clear" w:color="auto" w:fill="auto"/>
        </w:rPr>
      </w:pPr>
      <w:r>
        <w:rPr>
          <w:rFonts w:hint="eastAsia" w:ascii="仿宋_GB2312" w:hAnsi="宋体" w:eastAsia="仿宋_GB2312"/>
          <w:color w:val="000000"/>
          <w:kern w:val="0"/>
          <w:sz w:val="32"/>
          <w:szCs w:val="32"/>
          <w:highlight w:val="none"/>
          <w:shd w:val="clear" w:color="auto" w:fill="auto"/>
        </w:rPr>
        <w:t>（四）协同科技教育司对相关技术委员会开展工作进行业务指导；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kern w:val="0"/>
          <w:sz w:val="32"/>
          <w:szCs w:val="32"/>
          <w:highlight w:val="none"/>
          <w:shd w:val="clear" w:color="auto" w:fill="auto"/>
        </w:rPr>
      </w:pPr>
      <w:r>
        <w:rPr>
          <w:rFonts w:hint="eastAsia" w:ascii="仿宋_GB2312" w:hAnsi="宋体" w:eastAsia="仿宋_GB2312"/>
          <w:color w:val="000000"/>
          <w:kern w:val="0"/>
          <w:sz w:val="32"/>
          <w:szCs w:val="32"/>
          <w:highlight w:val="none"/>
          <w:shd w:val="clear" w:color="auto" w:fill="auto"/>
        </w:rPr>
        <w:t>（五）配合做好本司局业务相关国家标准、行业标准的咨询答复。</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kern w:val="0"/>
          <w:sz w:val="32"/>
          <w:szCs w:val="32"/>
          <w:highlight w:val="none"/>
          <w:shd w:val="clear" w:color="auto" w:fill="auto"/>
        </w:rPr>
      </w:pPr>
      <w:r>
        <w:rPr>
          <w:rFonts w:ascii="仿宋_GB2312" w:hAnsi="宋体" w:eastAsia="仿宋_GB2312"/>
          <w:color w:val="000000"/>
          <w:kern w:val="0"/>
          <w:sz w:val="32"/>
          <w:szCs w:val="32"/>
          <w:highlight w:val="none"/>
          <w:shd w:val="clear" w:color="auto" w:fill="auto"/>
        </w:rPr>
        <w:t xml:space="preserve">  </w:t>
      </w:r>
      <w:r>
        <w:rPr>
          <w:rFonts w:hint="eastAsia" w:ascii="仿宋_GB2312" w:hAnsi="宋体" w:eastAsia="仿宋_GB2312"/>
          <w:color w:val="000000"/>
          <w:kern w:val="0"/>
          <w:sz w:val="32"/>
          <w:szCs w:val="32"/>
          <w:highlight w:val="none"/>
          <w:shd w:val="clear" w:color="auto" w:fill="auto"/>
        </w:rPr>
        <w:t>文化和旅游部管理的技术委员会按照《全国专业标准化技术委员会管理办法》的规定，主要承担下列工作职责：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kern w:val="0"/>
          <w:sz w:val="32"/>
          <w:szCs w:val="32"/>
          <w:highlight w:val="none"/>
          <w:shd w:val="clear" w:color="auto" w:fill="auto"/>
        </w:rPr>
      </w:pPr>
      <w:r>
        <w:rPr>
          <w:rFonts w:hint="eastAsia" w:ascii="仿宋_GB2312" w:hAnsi="宋体" w:eastAsia="仿宋_GB2312"/>
          <w:color w:val="000000"/>
          <w:kern w:val="0"/>
          <w:sz w:val="32"/>
          <w:szCs w:val="32"/>
          <w:highlight w:val="none"/>
          <w:shd w:val="clear" w:color="auto" w:fill="auto"/>
        </w:rPr>
        <w:t>（一）研究分析本专业领域标准需求，对文化和旅游标准化工作提出建议；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kern w:val="0"/>
          <w:sz w:val="32"/>
          <w:szCs w:val="32"/>
          <w:highlight w:val="none"/>
          <w:shd w:val="clear" w:color="auto" w:fill="auto"/>
        </w:rPr>
      </w:pPr>
      <w:r>
        <w:rPr>
          <w:rFonts w:hint="eastAsia" w:ascii="仿宋_GB2312" w:hAnsi="宋体" w:eastAsia="仿宋_GB2312"/>
          <w:color w:val="000000"/>
          <w:kern w:val="0"/>
          <w:sz w:val="32"/>
          <w:szCs w:val="32"/>
          <w:highlight w:val="none"/>
          <w:shd w:val="clear" w:color="auto" w:fill="auto"/>
        </w:rPr>
        <w:t>（二）研究和编制本专业领域标准体系，提出标准计划项目建议；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kern w:val="0"/>
          <w:sz w:val="32"/>
          <w:szCs w:val="32"/>
          <w:highlight w:val="none"/>
          <w:shd w:val="clear" w:color="auto" w:fill="auto"/>
        </w:rPr>
      </w:pPr>
      <w:r>
        <w:rPr>
          <w:rFonts w:hint="eastAsia" w:ascii="仿宋_GB2312" w:hAnsi="宋体" w:eastAsia="仿宋_GB2312"/>
          <w:color w:val="000000"/>
          <w:kern w:val="0"/>
          <w:sz w:val="32"/>
          <w:szCs w:val="32"/>
          <w:highlight w:val="none"/>
          <w:shd w:val="clear" w:color="auto" w:fill="auto"/>
        </w:rPr>
        <w:t>（三）组织开展国家标准、行业标准的起草、征求意见、技术审查、复审及标准外文版的翻译、审查等工作；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kern w:val="0"/>
          <w:sz w:val="32"/>
          <w:szCs w:val="32"/>
          <w:highlight w:val="none"/>
          <w:shd w:val="clear" w:color="auto" w:fill="auto"/>
        </w:rPr>
      </w:pPr>
      <w:r>
        <w:rPr>
          <w:rFonts w:hint="eastAsia" w:ascii="仿宋_GB2312" w:hAnsi="宋体" w:eastAsia="仿宋_GB2312"/>
          <w:color w:val="000000"/>
          <w:kern w:val="0"/>
          <w:sz w:val="32"/>
          <w:szCs w:val="32"/>
          <w:highlight w:val="none"/>
          <w:shd w:val="clear" w:color="auto" w:fill="auto"/>
        </w:rPr>
        <w:t>（四）受标准发布部门委托，承担归口标准的协调沟通及咨询答复；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kern w:val="0"/>
          <w:sz w:val="32"/>
          <w:szCs w:val="32"/>
          <w:highlight w:val="none"/>
          <w:shd w:val="clear" w:color="auto" w:fill="auto"/>
        </w:rPr>
      </w:pPr>
      <w:r>
        <w:rPr>
          <w:rFonts w:hint="eastAsia" w:ascii="仿宋_GB2312" w:hAnsi="宋体" w:eastAsia="仿宋_GB2312"/>
          <w:color w:val="000000"/>
          <w:kern w:val="0"/>
          <w:sz w:val="32"/>
          <w:szCs w:val="32"/>
          <w:highlight w:val="none"/>
          <w:shd w:val="clear" w:color="auto" w:fill="auto"/>
        </w:rPr>
        <w:t>（五）开展本专业领域的标准</w:t>
      </w:r>
      <w:r>
        <w:rPr>
          <w:rFonts w:ascii="仿宋_GB2312" w:hAnsi="宋体" w:eastAsia="仿宋_GB2312"/>
          <w:color w:val="000000"/>
          <w:kern w:val="0"/>
          <w:sz w:val="32"/>
          <w:szCs w:val="32"/>
          <w:highlight w:val="none"/>
          <w:shd w:val="clear" w:color="auto" w:fill="auto"/>
          <w:lang w:val="en"/>
        </w:rPr>
        <w:t>宣传</w:t>
      </w:r>
      <w:r>
        <w:rPr>
          <w:rFonts w:hint="eastAsia" w:ascii="仿宋_GB2312" w:hAnsi="宋体" w:eastAsia="仿宋_GB2312"/>
          <w:color w:val="000000"/>
          <w:kern w:val="0"/>
          <w:sz w:val="32"/>
          <w:szCs w:val="32"/>
          <w:highlight w:val="none"/>
          <w:shd w:val="clear" w:color="auto" w:fill="auto"/>
        </w:rPr>
        <w:t>、培训和标准研究、学术交流活动；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kern w:val="0"/>
          <w:sz w:val="32"/>
          <w:szCs w:val="32"/>
          <w:highlight w:val="none"/>
          <w:shd w:val="clear" w:color="auto" w:fill="auto"/>
        </w:rPr>
      </w:pPr>
      <w:r>
        <w:rPr>
          <w:rFonts w:hint="eastAsia" w:ascii="仿宋_GB2312" w:hAnsi="宋体" w:eastAsia="仿宋_GB2312"/>
          <w:color w:val="000000"/>
          <w:kern w:val="0"/>
          <w:sz w:val="32"/>
          <w:szCs w:val="32"/>
          <w:highlight w:val="none"/>
          <w:shd w:val="clear" w:color="auto" w:fill="auto"/>
        </w:rPr>
        <w:t>（六）根据工作需要参与本专业领域国际标准工作；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kern w:val="0"/>
          <w:sz w:val="32"/>
          <w:szCs w:val="32"/>
          <w:highlight w:val="none"/>
          <w:shd w:val="clear" w:color="auto" w:fill="auto"/>
        </w:rPr>
      </w:pPr>
      <w:r>
        <w:rPr>
          <w:rFonts w:hint="eastAsia" w:ascii="仿宋_GB2312" w:hAnsi="宋体" w:eastAsia="仿宋_GB2312"/>
          <w:color w:val="000000"/>
          <w:kern w:val="0"/>
          <w:sz w:val="32"/>
          <w:szCs w:val="32"/>
          <w:highlight w:val="none"/>
          <w:shd w:val="clear" w:color="auto" w:fill="auto"/>
        </w:rPr>
        <w:t>（七）履行技术委员会业务相关重要事项报告程序；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kern w:val="0"/>
          <w:sz w:val="32"/>
          <w:szCs w:val="32"/>
          <w:highlight w:val="none"/>
          <w:shd w:val="clear" w:color="auto" w:fill="auto"/>
        </w:rPr>
      </w:pPr>
      <w:r>
        <w:rPr>
          <w:rFonts w:hint="eastAsia" w:ascii="仿宋_GB2312" w:hAnsi="宋体" w:eastAsia="仿宋_GB2312"/>
          <w:color w:val="000000"/>
          <w:kern w:val="0"/>
          <w:sz w:val="32"/>
          <w:szCs w:val="32"/>
          <w:highlight w:val="none"/>
          <w:shd w:val="clear" w:color="auto" w:fill="auto"/>
        </w:rPr>
        <w:t>（八）承担</w:t>
      </w:r>
      <w:r>
        <w:rPr>
          <w:rFonts w:ascii="仿宋_GB2312" w:hAnsi="宋体" w:eastAsia="仿宋_GB2312"/>
          <w:color w:val="000000"/>
          <w:kern w:val="0"/>
          <w:sz w:val="32"/>
          <w:szCs w:val="32"/>
          <w:highlight w:val="none"/>
          <w:shd w:val="clear" w:color="auto" w:fill="auto"/>
          <w:lang w:val="en"/>
        </w:rPr>
        <w:t>国务院标准化行政主管部门</w:t>
      </w:r>
      <w:r>
        <w:rPr>
          <w:rFonts w:hint="eastAsia" w:ascii="仿宋_GB2312" w:hAnsi="宋体" w:eastAsia="仿宋_GB2312"/>
          <w:color w:val="000000"/>
          <w:kern w:val="0"/>
          <w:sz w:val="32"/>
          <w:szCs w:val="32"/>
          <w:highlight w:val="none"/>
          <w:shd w:val="clear" w:color="auto" w:fill="auto"/>
        </w:rPr>
        <w:t>、文化和旅游部交办的其他标准工作。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kern w:val="0"/>
          <w:sz w:val="32"/>
          <w:szCs w:val="32"/>
          <w:highlight w:val="none"/>
          <w:shd w:val="clear" w:color="auto" w:fill="auto"/>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32"/>
          <w:szCs w:val="32"/>
          <w:highlight w:val="none"/>
          <w:shd w:val="clear" w:color="auto" w:fill="auto"/>
        </w:rPr>
      </w:pPr>
      <w:r>
        <w:rPr>
          <w:rFonts w:hint="eastAsia" w:ascii="黑体" w:hAnsi="黑体" w:eastAsia="黑体"/>
          <w:color w:val="000000"/>
          <w:kern w:val="0"/>
          <w:sz w:val="32"/>
          <w:szCs w:val="32"/>
          <w:highlight w:val="none"/>
          <w:shd w:val="clear" w:color="auto" w:fill="auto"/>
        </w:rPr>
        <w:t>第三章</w:t>
      </w:r>
      <w:r>
        <w:rPr>
          <w:rFonts w:ascii="黑体" w:hAnsi="黑体" w:eastAsia="黑体"/>
          <w:color w:val="000000"/>
          <w:kern w:val="0"/>
          <w:sz w:val="32"/>
          <w:szCs w:val="32"/>
          <w:highlight w:val="none"/>
          <w:shd w:val="clear" w:color="auto" w:fill="auto"/>
        </w:rPr>
        <w:t xml:space="preserve">  </w:t>
      </w:r>
      <w:r>
        <w:rPr>
          <w:rFonts w:hint="eastAsia" w:ascii="黑体" w:hAnsi="黑体" w:eastAsia="黑体"/>
          <w:color w:val="000000"/>
          <w:kern w:val="0"/>
          <w:sz w:val="32"/>
          <w:szCs w:val="32"/>
          <w:highlight w:val="none"/>
          <w:shd w:val="clear" w:color="auto" w:fill="auto"/>
        </w:rPr>
        <w:t>标准的制定</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kern w:val="0"/>
          <w:sz w:val="32"/>
          <w:szCs w:val="32"/>
          <w:highlight w:val="none"/>
          <w:shd w:val="clear" w:color="auto" w:fill="auto"/>
        </w:rPr>
      </w:pPr>
      <w:r>
        <w:rPr>
          <w:rFonts w:ascii="仿宋_GB2312" w:hAnsi="宋体" w:eastAsia="仿宋_GB2312"/>
          <w:color w:val="000000"/>
          <w:kern w:val="0"/>
          <w:sz w:val="32"/>
          <w:szCs w:val="32"/>
          <w:highlight w:val="none"/>
          <w:shd w:val="clear" w:color="auto" w:fill="auto"/>
        </w:rPr>
        <w:t xml:space="preserve">  </w:t>
      </w:r>
      <w:r>
        <w:rPr>
          <w:rFonts w:hint="eastAsia" w:ascii="仿宋_GB2312" w:hAnsi="宋体" w:eastAsia="仿宋_GB2312"/>
          <w:color w:val="000000"/>
          <w:kern w:val="0"/>
          <w:sz w:val="32"/>
          <w:szCs w:val="32"/>
          <w:highlight w:val="none"/>
          <w:shd w:val="clear" w:color="auto" w:fill="auto"/>
          <w:lang w:eastAsia="zh-CN"/>
        </w:rPr>
        <w:t>文化和旅游</w:t>
      </w:r>
      <w:r>
        <w:rPr>
          <w:rFonts w:hint="eastAsia" w:ascii="仿宋_GB2312" w:hAnsi="宋体" w:eastAsia="仿宋_GB2312"/>
          <w:color w:val="000000"/>
          <w:kern w:val="0"/>
          <w:sz w:val="32"/>
          <w:szCs w:val="32"/>
          <w:highlight w:val="none"/>
          <w:shd w:val="clear" w:color="auto" w:fill="auto"/>
        </w:rPr>
        <w:t>国家标准</w:t>
      </w:r>
      <w:r>
        <w:rPr>
          <w:rFonts w:hint="eastAsia" w:ascii="仿宋_GB2312" w:hAnsi="宋体" w:eastAsia="仿宋_GB2312"/>
          <w:color w:val="000000"/>
          <w:kern w:val="0"/>
          <w:sz w:val="32"/>
          <w:szCs w:val="32"/>
          <w:highlight w:val="none"/>
          <w:shd w:val="clear" w:color="auto" w:fill="auto"/>
          <w:lang w:eastAsia="zh-CN"/>
        </w:rPr>
        <w:t>的管理</w:t>
      </w:r>
      <w:r>
        <w:rPr>
          <w:rFonts w:hint="eastAsia" w:ascii="仿宋_GB2312" w:hAnsi="宋体" w:eastAsia="仿宋_GB2312"/>
          <w:color w:val="000000"/>
          <w:kern w:val="0"/>
          <w:sz w:val="32"/>
          <w:szCs w:val="32"/>
          <w:highlight w:val="none"/>
          <w:shd w:val="clear" w:color="auto" w:fill="auto"/>
        </w:rPr>
        <w:t>按</w:t>
      </w:r>
      <w:r>
        <w:rPr>
          <w:rFonts w:hint="eastAsia" w:ascii="仿宋_GB2312" w:hAnsi="宋体" w:eastAsia="仿宋_GB2312"/>
          <w:color w:val="000000"/>
          <w:kern w:val="0"/>
          <w:sz w:val="32"/>
          <w:szCs w:val="32"/>
          <w:highlight w:val="none"/>
          <w:shd w:val="clear" w:color="auto" w:fill="auto"/>
          <w:lang w:eastAsia="zh-CN"/>
        </w:rPr>
        <w:t>照</w:t>
      </w:r>
      <w:r>
        <w:rPr>
          <w:rFonts w:hint="eastAsia" w:ascii="仿宋_GB2312" w:hAnsi="宋体" w:eastAsia="仿宋_GB2312"/>
          <w:color w:val="000000"/>
          <w:kern w:val="0"/>
          <w:sz w:val="32"/>
          <w:szCs w:val="32"/>
          <w:highlight w:val="none"/>
          <w:shd w:val="clear" w:color="auto" w:fill="auto"/>
          <w:lang w:val="en" w:eastAsia="zh-CN"/>
        </w:rPr>
        <w:t>《国家标准管理办法》《强制性国家标准管理办法》</w:t>
      </w:r>
      <w:r>
        <w:rPr>
          <w:rFonts w:hint="eastAsia" w:ascii="仿宋_GB2312" w:hAnsi="宋体" w:eastAsia="仿宋_GB2312"/>
          <w:color w:val="000000"/>
          <w:kern w:val="0"/>
          <w:sz w:val="32"/>
          <w:szCs w:val="32"/>
          <w:highlight w:val="none"/>
          <w:shd w:val="clear" w:color="auto" w:fill="auto"/>
        </w:rPr>
        <w:t>执行。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color w:val="000000"/>
          <w:kern w:val="0"/>
          <w:sz w:val="32"/>
          <w:szCs w:val="32"/>
          <w:highlight w:val="none"/>
          <w:shd w:val="clear" w:color="auto" w:fill="auto"/>
        </w:rPr>
      </w:pPr>
      <w:r>
        <w:rPr>
          <w:rFonts w:hint="eastAsia" w:ascii="仿宋_GB2312" w:hAnsi="宋体" w:eastAsia="仿宋_GB2312" w:cs="Times New Roman"/>
          <w:color w:val="000000"/>
          <w:kern w:val="0"/>
          <w:sz w:val="32"/>
          <w:szCs w:val="32"/>
          <w:highlight w:val="none"/>
          <w:shd w:val="clear" w:color="auto" w:fill="auto"/>
        </w:rPr>
        <w:t>对文化和旅游行业范围内保障人身健康和生命财产安全、国家安全、生态环境安全以及满足经济社会管理基本需要的技术要求，应当制定强制性国家标准</w:t>
      </w:r>
      <w:r>
        <w:rPr>
          <w:rFonts w:hint="eastAsia" w:ascii="仿宋_GB2312" w:hAnsi="宋体" w:eastAsia="仿宋_GB2312" w:cs="Times New Roman"/>
          <w:color w:val="000000"/>
          <w:kern w:val="0"/>
          <w:sz w:val="32"/>
          <w:szCs w:val="32"/>
          <w:highlight w:val="none"/>
          <w:shd w:val="clear" w:color="auto" w:fill="auto"/>
          <w:lang w:eastAsia="zh-CN"/>
        </w:rPr>
        <w:t>，按照程序报</w:t>
      </w:r>
      <w:r>
        <w:rPr>
          <w:rFonts w:hint="eastAsia" w:ascii="仿宋_GB2312" w:hAnsi="宋体" w:eastAsia="仿宋_GB2312" w:cs="Times New Roman"/>
          <w:color w:val="000000"/>
          <w:kern w:val="0"/>
          <w:sz w:val="32"/>
          <w:szCs w:val="32"/>
          <w:highlight w:val="none"/>
          <w:shd w:val="clear" w:color="auto" w:fill="auto"/>
        </w:rPr>
        <w:t>国务院批准发布或者授权批准发布</w:t>
      </w:r>
      <w:r>
        <w:rPr>
          <w:rFonts w:hint="eastAsia" w:ascii="仿宋_GB2312" w:hAnsi="宋体" w:eastAsia="仿宋_GB2312" w:cs="Times New Roman"/>
          <w:color w:val="000000"/>
          <w:kern w:val="0"/>
          <w:sz w:val="32"/>
          <w:szCs w:val="32"/>
          <w:highlight w:val="none"/>
          <w:shd w:val="clear" w:color="auto" w:fill="auto"/>
          <w:lang w:val="e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color w:val="000000"/>
          <w:kern w:val="0"/>
          <w:sz w:val="32"/>
          <w:szCs w:val="32"/>
          <w:highlight w:val="none"/>
          <w:shd w:val="clear" w:color="auto" w:fill="auto"/>
        </w:rPr>
      </w:pPr>
      <w:r>
        <w:rPr>
          <w:rFonts w:hint="eastAsia" w:ascii="仿宋_GB2312" w:hAnsi="宋体" w:eastAsia="仿宋_GB2312" w:cs="Times New Roman"/>
          <w:color w:val="000000"/>
          <w:kern w:val="0"/>
          <w:sz w:val="32"/>
          <w:szCs w:val="32"/>
          <w:highlight w:val="none"/>
          <w:shd w:val="clear" w:color="auto" w:fill="auto"/>
        </w:rPr>
        <w:t>对满足基础通用、与强制性国家标准配套、对文化和旅游行业起引领作用等需要的技术要求，可以</w:t>
      </w:r>
      <w:r>
        <w:rPr>
          <w:rFonts w:hint="eastAsia" w:ascii="仿宋_GB2312" w:hAnsi="宋体" w:eastAsia="仿宋_GB2312" w:cs="Times New Roman"/>
          <w:color w:val="000000"/>
          <w:kern w:val="0"/>
          <w:sz w:val="32"/>
          <w:szCs w:val="32"/>
          <w:highlight w:val="none"/>
          <w:shd w:val="clear" w:color="auto" w:fill="auto"/>
          <w:lang w:eastAsia="zh-CN"/>
        </w:rPr>
        <w:t>按照程序报</w:t>
      </w:r>
      <w:r>
        <w:rPr>
          <w:rFonts w:hint="eastAsia" w:ascii="仿宋_GB2312" w:hAnsi="宋体" w:eastAsia="仿宋_GB2312" w:cs="Times New Roman"/>
          <w:color w:val="000000"/>
          <w:kern w:val="0"/>
          <w:sz w:val="32"/>
          <w:szCs w:val="32"/>
          <w:highlight w:val="none"/>
          <w:shd w:val="clear" w:color="auto" w:fill="auto"/>
        </w:rPr>
        <w:t>国务院</w:t>
      </w:r>
      <w:r>
        <w:rPr>
          <w:rFonts w:hint="default" w:ascii="仿宋_GB2312" w:hAnsi="宋体" w:eastAsia="仿宋_GB2312" w:cs="Times New Roman"/>
          <w:color w:val="000000"/>
          <w:kern w:val="0"/>
          <w:sz w:val="32"/>
          <w:szCs w:val="32"/>
          <w:highlight w:val="none"/>
          <w:shd w:val="clear" w:color="auto" w:fill="auto"/>
          <w:lang w:val="en"/>
        </w:rPr>
        <w:t>标准化</w:t>
      </w:r>
      <w:r>
        <w:rPr>
          <w:rFonts w:hint="eastAsia" w:ascii="仿宋_GB2312" w:hAnsi="宋体" w:eastAsia="仿宋_GB2312" w:cs="Times New Roman"/>
          <w:color w:val="000000"/>
          <w:kern w:val="0"/>
          <w:sz w:val="32"/>
          <w:szCs w:val="32"/>
          <w:highlight w:val="none"/>
          <w:shd w:val="clear" w:color="auto" w:fill="auto"/>
        </w:rPr>
        <w:t>行政主管部门制定推荐性国家标准。</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kern w:val="0"/>
          <w:sz w:val="32"/>
          <w:szCs w:val="32"/>
          <w:highlight w:val="none"/>
          <w:shd w:val="clear" w:color="auto" w:fill="auto"/>
        </w:rPr>
      </w:pPr>
      <w:r>
        <w:rPr>
          <w:rFonts w:hint="eastAsia" w:ascii="仿宋_GB2312" w:hAnsi="宋体" w:eastAsia="仿宋_GB2312"/>
          <w:color w:val="000000"/>
          <w:kern w:val="0"/>
          <w:sz w:val="32"/>
          <w:szCs w:val="32"/>
          <w:highlight w:val="none"/>
          <w:shd w:val="clear" w:color="auto" w:fill="auto"/>
        </w:rPr>
        <w:t xml:space="preserve">  </w:t>
      </w:r>
      <w:r>
        <w:rPr>
          <w:rFonts w:hint="eastAsia" w:ascii="仿宋_GB2312" w:hAnsi="宋体" w:eastAsia="仿宋_GB2312"/>
          <w:color w:val="000000"/>
          <w:kern w:val="0"/>
          <w:sz w:val="32"/>
          <w:szCs w:val="32"/>
          <w:highlight w:val="none"/>
          <w:shd w:val="clear" w:color="auto" w:fill="auto"/>
          <w:lang w:eastAsia="zh-CN"/>
        </w:rPr>
        <w:t>文化和旅游行业标准</w:t>
      </w:r>
      <w:r>
        <w:rPr>
          <w:rFonts w:hint="eastAsia" w:ascii="仿宋_GB2312" w:hAnsi="宋体" w:eastAsia="仿宋_GB2312"/>
          <w:color w:val="000000"/>
          <w:kern w:val="0"/>
          <w:sz w:val="32"/>
          <w:szCs w:val="32"/>
          <w:highlight w:val="none"/>
          <w:shd w:val="clear" w:color="auto" w:fill="auto"/>
          <w:lang w:val="en-US" w:eastAsia="zh-CN"/>
        </w:rPr>
        <w:t>的管理按</w:t>
      </w:r>
      <w:r>
        <w:rPr>
          <w:rFonts w:hint="eastAsia" w:ascii="仿宋_GB2312" w:hAnsi="宋体" w:eastAsia="仿宋_GB2312"/>
          <w:color w:val="000000"/>
          <w:kern w:val="0"/>
          <w:sz w:val="32"/>
          <w:szCs w:val="32"/>
          <w:highlight w:val="none"/>
          <w:shd w:val="clear" w:color="auto" w:fill="auto"/>
        </w:rPr>
        <w:t>照</w:t>
      </w:r>
      <w:r>
        <w:rPr>
          <w:rFonts w:hint="eastAsia" w:ascii="仿宋_GB2312" w:hAnsi="宋体" w:eastAsia="仿宋_GB2312"/>
          <w:color w:val="000000"/>
          <w:kern w:val="0"/>
          <w:sz w:val="32"/>
          <w:szCs w:val="32"/>
          <w:highlight w:val="none"/>
          <w:shd w:val="clear" w:color="auto" w:fill="auto"/>
          <w:lang w:val="en-US" w:eastAsia="zh-CN"/>
        </w:rPr>
        <w:t>《行业标准管理办法》和本办法执行。</w:t>
      </w:r>
      <w:r>
        <w:rPr>
          <w:rFonts w:hint="eastAsia" w:ascii="仿宋_GB2312" w:hAnsi="宋体" w:eastAsia="仿宋_GB2312"/>
          <w:color w:val="000000"/>
          <w:kern w:val="0"/>
          <w:sz w:val="32"/>
          <w:szCs w:val="32"/>
          <w:highlight w:val="none"/>
          <w:shd w:val="clear" w:color="auto" w:fill="auto"/>
        </w:rPr>
        <w:t>对没有推荐性国家标准、需要在文化和旅游行业范围内统一的技术要求，可以制定文化和旅游行业标准。文化和旅游行业标准是文化和旅游部依据行政管理职责，围绕重要产品、工程技术、服务和行业管理需求组织制定的公益类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kern w:val="0"/>
          <w:sz w:val="32"/>
          <w:szCs w:val="32"/>
          <w:highlight w:val="none"/>
          <w:shd w:val="clear" w:color="auto" w:fill="auto"/>
        </w:rPr>
      </w:pPr>
      <w:r>
        <w:rPr>
          <w:rFonts w:hint="eastAsia" w:ascii="仿宋_GB2312" w:hAnsi="宋体" w:eastAsia="仿宋_GB2312"/>
          <w:color w:val="000000"/>
          <w:kern w:val="0"/>
          <w:sz w:val="32"/>
          <w:szCs w:val="32"/>
          <w:highlight w:val="none"/>
          <w:shd w:val="clear" w:color="auto" w:fill="auto"/>
        </w:rPr>
        <w:t>文化和旅游行业标准的技术要求不得低于强制性国家标准的相关技术要求，</w:t>
      </w:r>
      <w:r>
        <w:rPr>
          <w:rFonts w:hint="eastAsia" w:ascii="仿宋_GB2312" w:hAnsi="宋体" w:eastAsia="仿宋_GB2312"/>
          <w:color w:val="000000"/>
          <w:kern w:val="0"/>
          <w:sz w:val="32"/>
          <w:szCs w:val="32"/>
          <w:highlight w:val="none"/>
          <w:shd w:val="clear" w:color="auto" w:fill="auto"/>
          <w:lang w:eastAsia="zh-CN"/>
        </w:rPr>
        <w:t>应当</w:t>
      </w:r>
      <w:r>
        <w:rPr>
          <w:rFonts w:hint="eastAsia" w:ascii="仿宋_GB2312" w:hAnsi="宋体" w:eastAsia="仿宋_GB2312"/>
          <w:color w:val="000000"/>
          <w:kern w:val="0"/>
          <w:sz w:val="32"/>
          <w:szCs w:val="32"/>
          <w:highlight w:val="none"/>
          <w:shd w:val="clear" w:color="auto" w:fill="auto"/>
        </w:rPr>
        <w:t>与现行相关国家标准和行业标准相协调。跨部门、跨行业的技术要求不应当制定文化和旅游行业标准。禁止利用行业标准实施妨碍商品、服务自由流通等排除、限制市场竞争的行为。文化和旅游行业标准原则上应当有明确的组织实施的责任主体。</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kern w:val="0"/>
          <w:sz w:val="32"/>
          <w:szCs w:val="32"/>
          <w:highlight w:val="none"/>
          <w:shd w:val="clear" w:color="auto" w:fill="auto"/>
        </w:rPr>
      </w:pPr>
      <w:r>
        <w:rPr>
          <w:rFonts w:hint="eastAsia" w:ascii="仿宋_GB2312" w:hAnsi="宋体" w:eastAsia="仿宋_GB2312" w:cs="Times New Roman"/>
          <w:color w:val="000000"/>
          <w:kern w:val="0"/>
          <w:sz w:val="32"/>
          <w:szCs w:val="32"/>
          <w:highlight w:val="none"/>
          <w:shd w:val="clear" w:color="auto" w:fill="auto"/>
          <w:lang w:eastAsia="zh-CN"/>
        </w:rPr>
        <w:t>（一）</w:t>
      </w:r>
      <w:r>
        <w:rPr>
          <w:rFonts w:hint="eastAsia" w:ascii="仿宋_GB2312" w:hAnsi="宋体" w:eastAsia="仿宋_GB2312"/>
          <w:color w:val="000000"/>
          <w:kern w:val="0"/>
          <w:sz w:val="32"/>
          <w:szCs w:val="32"/>
          <w:highlight w:val="none"/>
          <w:shd w:val="clear" w:color="auto" w:fill="auto"/>
        </w:rPr>
        <w:t>科技教育司每年公开征集文化和旅游行业标准</w:t>
      </w:r>
      <w:r>
        <w:rPr>
          <w:rFonts w:hint="eastAsia" w:ascii="仿宋_GB2312" w:hAnsi="宋体" w:eastAsia="仿宋_GB2312" w:cs="Times New Roman"/>
          <w:color w:val="000000"/>
          <w:kern w:val="0"/>
          <w:sz w:val="32"/>
          <w:szCs w:val="32"/>
          <w:highlight w:val="none"/>
          <w:shd w:val="clear" w:color="auto" w:fill="auto"/>
          <w:lang w:eastAsia="zh-CN"/>
        </w:rPr>
        <w:t>计划</w:t>
      </w:r>
      <w:r>
        <w:rPr>
          <w:rFonts w:hint="eastAsia" w:ascii="仿宋_GB2312" w:hAnsi="宋体" w:eastAsia="仿宋_GB2312"/>
          <w:color w:val="000000"/>
          <w:kern w:val="0"/>
          <w:sz w:val="32"/>
          <w:szCs w:val="32"/>
          <w:highlight w:val="none"/>
          <w:shd w:val="clear" w:color="auto" w:fill="auto"/>
        </w:rPr>
        <w:t>项目建议，经立项评审、征求相关单位意见后，下达行业标准计划。计划下达后应当按照确定的项目名称、期限等执行，原则上不做调整；确须调整的，</w:t>
      </w:r>
      <w:r>
        <w:rPr>
          <w:rFonts w:hint="eastAsia" w:ascii="仿宋_GB2312" w:hAnsi="宋体" w:eastAsia="仿宋_GB2312" w:cs="Times New Roman"/>
          <w:color w:val="000000"/>
          <w:kern w:val="0"/>
          <w:sz w:val="32"/>
          <w:szCs w:val="32"/>
          <w:highlight w:val="none"/>
          <w:shd w:val="clear" w:color="auto" w:fill="auto"/>
        </w:rPr>
        <w:t>按规定程序</w:t>
      </w:r>
      <w:r>
        <w:rPr>
          <w:rFonts w:hint="eastAsia" w:ascii="仿宋_GB2312" w:hAnsi="宋体" w:eastAsia="仿宋_GB2312"/>
          <w:color w:val="000000"/>
          <w:kern w:val="0"/>
          <w:sz w:val="32"/>
          <w:szCs w:val="32"/>
          <w:highlight w:val="none"/>
          <w:shd w:val="clear" w:color="auto" w:fill="auto"/>
        </w:rPr>
        <w:t>审批或者备案后执行。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color w:val="000000"/>
          <w:kern w:val="0"/>
          <w:sz w:val="32"/>
          <w:szCs w:val="32"/>
          <w:highlight w:val="none"/>
          <w:shd w:val="clear" w:color="auto" w:fill="auto"/>
        </w:rPr>
      </w:pPr>
      <w:r>
        <w:rPr>
          <w:rFonts w:hint="eastAsia" w:ascii="仿宋_GB2312" w:hAnsi="宋体" w:eastAsia="仿宋_GB2312" w:cs="Times New Roman"/>
          <w:color w:val="000000"/>
          <w:kern w:val="0"/>
          <w:sz w:val="32"/>
          <w:szCs w:val="32"/>
          <w:highlight w:val="none"/>
          <w:shd w:val="clear" w:color="auto" w:fill="auto"/>
          <w:lang w:eastAsia="zh-CN"/>
        </w:rPr>
        <w:t>（二）</w:t>
      </w:r>
      <w:r>
        <w:rPr>
          <w:rFonts w:hint="eastAsia" w:ascii="仿宋_GB2312" w:hAnsi="宋体" w:eastAsia="仿宋_GB2312" w:cs="Times New Roman"/>
          <w:color w:val="000000"/>
          <w:kern w:val="0"/>
          <w:sz w:val="32"/>
          <w:szCs w:val="32"/>
          <w:highlight w:val="none"/>
          <w:shd w:val="clear" w:color="auto" w:fill="auto"/>
        </w:rPr>
        <w:t>文化和旅游行业标准起草单位应当按照规范的格式、体例和相关要求起草标准文本，起草单位和技术委员会应当广泛征求意见。</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Times New Roman"/>
          <w:color w:val="000000"/>
          <w:kern w:val="0"/>
          <w:sz w:val="32"/>
          <w:szCs w:val="32"/>
          <w:highlight w:val="none"/>
          <w:shd w:val="clear" w:color="auto" w:fill="auto"/>
        </w:rPr>
      </w:pPr>
      <w:r>
        <w:rPr>
          <w:rFonts w:hint="eastAsia" w:ascii="仿宋_GB2312" w:hAnsi="宋体" w:eastAsia="仿宋_GB2312" w:cs="Times New Roman"/>
          <w:color w:val="000000"/>
          <w:kern w:val="0"/>
          <w:sz w:val="32"/>
          <w:szCs w:val="32"/>
          <w:highlight w:val="none"/>
          <w:shd w:val="clear" w:color="auto" w:fill="auto"/>
          <w:lang w:eastAsia="zh-CN"/>
        </w:rPr>
        <w:t>（三）</w:t>
      </w:r>
      <w:r>
        <w:rPr>
          <w:rFonts w:hint="eastAsia" w:ascii="仿宋_GB2312" w:hAnsi="宋体" w:eastAsia="仿宋_GB2312" w:cs="Times New Roman"/>
          <w:color w:val="000000"/>
          <w:kern w:val="0"/>
          <w:sz w:val="32"/>
          <w:szCs w:val="32"/>
          <w:highlight w:val="none"/>
          <w:shd w:val="clear" w:color="auto" w:fill="auto"/>
        </w:rPr>
        <w:t>文化和旅游行业标准征求意见完成后，经技术委员会审查形成报批材料。未通过审查的项目，起草单位应当在规定期限内修改完善并再次提交审查；或者根据审查结论，通过技术委员会提出调整或者终止项目计划的建议，报科技教育司审核。</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Times New Roman"/>
          <w:color w:val="000000"/>
          <w:kern w:val="0"/>
          <w:sz w:val="32"/>
          <w:szCs w:val="32"/>
          <w:highlight w:val="none"/>
          <w:shd w:val="clear" w:color="auto" w:fill="auto"/>
        </w:rPr>
      </w:pPr>
      <w:r>
        <w:rPr>
          <w:rFonts w:hint="eastAsia" w:ascii="仿宋_GB2312" w:hAnsi="宋体" w:eastAsia="仿宋_GB2312" w:cs="Times New Roman"/>
          <w:color w:val="000000"/>
          <w:kern w:val="0"/>
          <w:sz w:val="32"/>
          <w:szCs w:val="32"/>
          <w:highlight w:val="none"/>
          <w:shd w:val="clear" w:color="auto" w:fill="auto"/>
          <w:lang w:eastAsia="zh-CN"/>
        </w:rPr>
        <w:t>（四）</w:t>
      </w:r>
      <w:r>
        <w:rPr>
          <w:rFonts w:hint="eastAsia" w:ascii="仿宋_GB2312" w:hAnsi="宋体" w:eastAsia="仿宋_GB2312" w:cs="Times New Roman"/>
          <w:color w:val="000000"/>
          <w:kern w:val="0"/>
          <w:sz w:val="32"/>
          <w:szCs w:val="32"/>
          <w:highlight w:val="none"/>
          <w:shd w:val="clear" w:color="auto" w:fill="auto"/>
        </w:rPr>
        <w:t>文化和旅游行业标准报批材料经审核后，由科技教育司征求相关单位意见，报文化和旅游部批准发布，按程序编号、出版。</w:t>
      </w:r>
      <w:r>
        <w:rPr>
          <w:rFonts w:hint="eastAsia" w:ascii="仿宋_GB2312" w:eastAsia="仿宋_GB2312"/>
          <w:sz w:val="32"/>
          <w:szCs w:val="32"/>
          <w:highlight w:val="none"/>
          <w:shd w:val="clear" w:color="auto" w:fill="auto"/>
        </w:rPr>
        <w:t>行业标准的编号由行业标准代号、标准发布的顺序号及年份号组成。</w:t>
      </w:r>
      <w:r>
        <w:rPr>
          <w:rFonts w:hint="eastAsia" w:ascii="仿宋_GB2312" w:eastAsia="仿宋_GB2312"/>
          <w:sz w:val="32"/>
          <w:szCs w:val="32"/>
          <w:highlight w:val="none"/>
          <w:shd w:val="clear" w:color="auto" w:fill="auto"/>
          <w:lang w:eastAsia="zh-CN"/>
        </w:rPr>
        <w:t>文化行业标准代号为</w:t>
      </w:r>
      <w:r>
        <w:rPr>
          <w:rFonts w:hint="eastAsia" w:ascii="仿宋_GB2312" w:eastAsia="仿宋_GB2312"/>
          <w:sz w:val="32"/>
          <w:szCs w:val="32"/>
          <w:highlight w:val="none"/>
          <w:shd w:val="clear" w:color="auto" w:fill="auto"/>
          <w:lang w:val="en-US" w:eastAsia="zh-CN"/>
        </w:rPr>
        <w:t>WH，旅游行业标准代号为LB。</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color w:val="000000"/>
          <w:kern w:val="0"/>
          <w:sz w:val="32"/>
          <w:szCs w:val="32"/>
          <w:highlight w:val="none"/>
          <w:shd w:val="clear" w:color="auto" w:fill="auto"/>
        </w:rPr>
      </w:pPr>
      <w:r>
        <w:rPr>
          <w:rFonts w:hint="eastAsia" w:ascii="仿宋_GB2312" w:hAnsi="宋体" w:eastAsia="仿宋_GB2312" w:cs="Times New Roman"/>
          <w:color w:val="000000"/>
          <w:kern w:val="0"/>
          <w:sz w:val="32"/>
          <w:szCs w:val="32"/>
          <w:highlight w:val="none"/>
          <w:shd w:val="clear" w:color="auto" w:fill="auto"/>
          <w:lang w:eastAsia="zh-CN"/>
        </w:rPr>
        <w:t>（五）</w:t>
      </w:r>
      <w:r>
        <w:rPr>
          <w:rFonts w:hint="eastAsia" w:ascii="仿宋_GB2312" w:hAnsi="宋体" w:eastAsia="仿宋_GB2312" w:cs="Times New Roman"/>
          <w:color w:val="000000"/>
          <w:kern w:val="0"/>
          <w:sz w:val="32"/>
          <w:szCs w:val="32"/>
          <w:highlight w:val="none"/>
          <w:shd w:val="clear" w:color="auto" w:fill="auto"/>
        </w:rPr>
        <w:t>文化和旅游行业标准发布后按照要求报送</w:t>
      </w:r>
      <w:r>
        <w:rPr>
          <w:rFonts w:hint="eastAsia" w:ascii="仿宋_GB2312" w:hAnsi="宋体" w:eastAsia="仿宋_GB2312" w:cs="Times New Roman"/>
          <w:color w:val="000000"/>
          <w:kern w:val="0"/>
          <w:sz w:val="32"/>
          <w:szCs w:val="32"/>
          <w:highlight w:val="none"/>
          <w:shd w:val="clear" w:color="auto" w:fill="auto"/>
          <w:lang w:val="en"/>
        </w:rPr>
        <w:t>国务院标准化行政主管部门</w:t>
      </w:r>
      <w:r>
        <w:rPr>
          <w:rFonts w:hint="eastAsia" w:ascii="仿宋_GB2312" w:hAnsi="宋体" w:eastAsia="仿宋_GB2312" w:cs="Times New Roman"/>
          <w:color w:val="000000"/>
          <w:kern w:val="0"/>
          <w:sz w:val="32"/>
          <w:szCs w:val="32"/>
          <w:highlight w:val="none"/>
          <w:shd w:val="clear" w:color="auto" w:fill="auto"/>
        </w:rPr>
        <w:t>备案。</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kern w:val="0"/>
          <w:sz w:val="32"/>
          <w:szCs w:val="32"/>
          <w:highlight w:val="none"/>
          <w:shd w:val="clear" w:color="auto" w:fill="auto"/>
        </w:rPr>
      </w:pPr>
      <w:r>
        <w:rPr>
          <w:rFonts w:ascii="仿宋_GB2312" w:hAnsi="宋体" w:eastAsia="仿宋_GB2312"/>
          <w:color w:val="000000"/>
          <w:kern w:val="0"/>
          <w:sz w:val="32"/>
          <w:szCs w:val="32"/>
          <w:highlight w:val="none"/>
          <w:shd w:val="clear" w:color="auto" w:fill="auto"/>
        </w:rPr>
        <w:t xml:space="preserve">  </w:t>
      </w:r>
      <w:r>
        <w:rPr>
          <w:rFonts w:hint="eastAsia" w:ascii="仿宋_GB2312" w:hAnsi="宋体" w:eastAsia="仿宋_GB2312"/>
          <w:color w:val="000000"/>
          <w:kern w:val="0"/>
          <w:sz w:val="32"/>
          <w:szCs w:val="32"/>
          <w:highlight w:val="none"/>
          <w:shd w:val="clear" w:color="auto" w:fill="auto"/>
          <w:lang w:eastAsia="zh-CN"/>
        </w:rPr>
        <w:t>文化和旅游</w:t>
      </w:r>
      <w:r>
        <w:rPr>
          <w:rFonts w:hint="eastAsia" w:ascii="仿宋_GB2312" w:hAnsi="宋体" w:eastAsia="仿宋_GB2312"/>
          <w:color w:val="000000"/>
          <w:kern w:val="0"/>
          <w:sz w:val="32"/>
          <w:szCs w:val="32"/>
          <w:highlight w:val="none"/>
          <w:shd w:val="clear" w:color="auto" w:fill="auto"/>
        </w:rPr>
        <w:t>地方标准的管理按照《地方标准管理办法》等相关规定执行。为满足地方自然条件、风俗习惯等涉及文化和旅游行业的特殊技术要求，地方文化和旅游行政部门可以提出或参与制定文化和旅游地方标准。</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kern w:val="0"/>
          <w:sz w:val="32"/>
          <w:szCs w:val="32"/>
          <w:highlight w:val="none"/>
          <w:shd w:val="clear" w:color="auto" w:fill="auto"/>
        </w:rPr>
      </w:pPr>
      <w:r>
        <w:rPr>
          <w:rFonts w:ascii="仿宋_GB2312" w:hAnsi="宋体" w:eastAsia="仿宋_GB2312"/>
          <w:color w:val="000000"/>
          <w:kern w:val="0"/>
          <w:sz w:val="32"/>
          <w:szCs w:val="32"/>
          <w:highlight w:val="none"/>
          <w:shd w:val="clear" w:color="auto" w:fill="auto"/>
        </w:rPr>
        <w:t xml:space="preserve">  </w:t>
      </w:r>
      <w:r>
        <w:rPr>
          <w:rFonts w:hint="eastAsia" w:ascii="仿宋_GB2312" w:hAnsi="宋体" w:eastAsia="仿宋_GB2312"/>
          <w:color w:val="000000"/>
          <w:kern w:val="0"/>
          <w:sz w:val="32"/>
          <w:szCs w:val="32"/>
          <w:highlight w:val="none"/>
          <w:shd w:val="clear" w:color="auto" w:fill="auto"/>
          <w:lang w:eastAsia="zh-CN"/>
        </w:rPr>
        <w:t>文化和旅游</w:t>
      </w:r>
      <w:r>
        <w:rPr>
          <w:rFonts w:hint="eastAsia" w:ascii="仿宋_GB2312" w:hAnsi="宋体" w:eastAsia="仿宋_GB2312"/>
          <w:color w:val="000000"/>
          <w:kern w:val="0"/>
          <w:sz w:val="32"/>
          <w:szCs w:val="32"/>
          <w:highlight w:val="none"/>
          <w:shd w:val="clear" w:color="auto" w:fill="auto"/>
        </w:rPr>
        <w:t>团体标准的管理按照《团体标准管理规定》执行。学会、协会、商会、联合会、产业技术联盟等</w:t>
      </w:r>
      <w:r>
        <w:rPr>
          <w:rFonts w:hint="default" w:ascii="仿宋_GB2312" w:hAnsi="宋体" w:eastAsia="仿宋_GB2312"/>
          <w:color w:val="000000"/>
          <w:kern w:val="0"/>
          <w:sz w:val="32"/>
          <w:szCs w:val="32"/>
          <w:highlight w:val="none"/>
          <w:shd w:val="clear" w:color="auto" w:fill="auto"/>
          <w:lang w:val="en"/>
        </w:rPr>
        <w:t>依法成立的</w:t>
      </w:r>
      <w:r>
        <w:rPr>
          <w:rFonts w:hint="eastAsia" w:ascii="仿宋_GB2312" w:hAnsi="宋体" w:eastAsia="仿宋_GB2312"/>
          <w:color w:val="000000"/>
          <w:kern w:val="0"/>
          <w:sz w:val="32"/>
          <w:szCs w:val="32"/>
          <w:highlight w:val="none"/>
          <w:shd w:val="clear" w:color="auto" w:fill="auto"/>
        </w:rPr>
        <w:t>社会团体</w:t>
      </w:r>
      <w:r>
        <w:rPr>
          <w:rFonts w:hint="eastAsia" w:ascii="仿宋_GB2312" w:hAnsi="宋体" w:eastAsia="仿宋_GB2312"/>
          <w:color w:val="000000"/>
          <w:kern w:val="0"/>
          <w:sz w:val="32"/>
          <w:szCs w:val="32"/>
          <w:highlight w:val="none"/>
          <w:shd w:val="clear" w:color="auto" w:fill="auto"/>
          <w:lang w:val="en" w:eastAsia="zh-CN"/>
        </w:rPr>
        <w:t>，</w:t>
      </w:r>
      <w:r>
        <w:rPr>
          <w:rFonts w:hint="eastAsia" w:ascii="仿宋_GB2312" w:hAnsi="宋体" w:eastAsia="仿宋_GB2312"/>
          <w:color w:val="000000"/>
          <w:kern w:val="0"/>
          <w:sz w:val="32"/>
          <w:szCs w:val="32"/>
          <w:highlight w:val="none"/>
          <w:shd w:val="clear" w:color="auto" w:fill="auto"/>
        </w:rPr>
        <w:t>可以协调相关市场主体共同制定满足市场和创新需要</w:t>
      </w:r>
      <w:r>
        <w:rPr>
          <w:rFonts w:hint="eastAsia" w:ascii="仿宋_GB2312" w:hAnsi="宋体" w:eastAsia="仿宋_GB2312"/>
          <w:color w:val="000000"/>
          <w:kern w:val="0"/>
          <w:sz w:val="32"/>
          <w:szCs w:val="32"/>
          <w:highlight w:val="none"/>
          <w:shd w:val="clear" w:color="auto" w:fill="auto"/>
          <w:lang w:eastAsia="zh-CN"/>
        </w:rPr>
        <w:t>、符合国家有关产业政策</w:t>
      </w:r>
      <w:r>
        <w:rPr>
          <w:rFonts w:hint="eastAsia" w:ascii="仿宋_GB2312" w:hAnsi="宋体" w:eastAsia="仿宋_GB2312"/>
          <w:color w:val="000000"/>
          <w:kern w:val="0"/>
          <w:sz w:val="32"/>
          <w:szCs w:val="32"/>
          <w:highlight w:val="none"/>
          <w:shd w:val="clear" w:color="auto" w:fill="auto"/>
        </w:rPr>
        <w:t>、高于推荐性标准技术要求的文化和旅游团体标准。</w:t>
      </w:r>
      <w:r>
        <w:rPr>
          <w:rFonts w:hint="eastAsia" w:ascii="仿宋_GB2312" w:hAnsi="宋体" w:eastAsia="仿宋_GB2312"/>
          <w:color w:val="000000"/>
          <w:kern w:val="0"/>
          <w:sz w:val="32"/>
          <w:szCs w:val="32"/>
          <w:highlight w:val="none"/>
          <w:shd w:val="clear" w:color="auto" w:fill="auto"/>
          <w:lang w:eastAsia="zh-CN"/>
        </w:rPr>
        <w:t>各级</w:t>
      </w:r>
      <w:r>
        <w:rPr>
          <w:rFonts w:hint="eastAsia" w:ascii="仿宋_GB2312" w:hAnsi="宋体" w:eastAsia="仿宋_GB2312"/>
          <w:color w:val="000000"/>
          <w:kern w:val="0"/>
          <w:sz w:val="32"/>
          <w:szCs w:val="32"/>
          <w:highlight w:val="none"/>
          <w:shd w:val="clear" w:color="auto" w:fill="auto"/>
        </w:rPr>
        <w:t>文化和旅游行政部门</w:t>
      </w:r>
      <w:r>
        <w:rPr>
          <w:rFonts w:hint="eastAsia" w:ascii="仿宋_GB2312" w:hAnsi="宋体" w:eastAsia="仿宋_GB2312" w:cs="Times New Roman"/>
          <w:color w:val="000000"/>
          <w:kern w:val="0"/>
          <w:sz w:val="32"/>
          <w:szCs w:val="32"/>
          <w:highlight w:val="none"/>
          <w:shd w:val="clear" w:color="auto" w:fill="auto"/>
          <w:lang w:eastAsia="zh-CN"/>
        </w:rPr>
        <w:t>会同有关部门对团体标准进行规范和引导，</w:t>
      </w:r>
      <w:r>
        <w:rPr>
          <w:rFonts w:hint="eastAsia" w:ascii="仿宋_GB2312" w:hAnsi="宋体" w:eastAsia="仿宋_GB2312"/>
          <w:color w:val="000000"/>
          <w:kern w:val="0"/>
          <w:sz w:val="32"/>
          <w:szCs w:val="32"/>
          <w:highlight w:val="none"/>
          <w:shd w:val="clear" w:color="auto" w:fill="auto"/>
          <w:lang w:eastAsia="zh-CN"/>
        </w:rPr>
        <w:t>促进团体标准优质发展。</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kern w:val="0"/>
          <w:sz w:val="32"/>
          <w:szCs w:val="32"/>
          <w:highlight w:val="none"/>
          <w:shd w:val="clear" w:color="auto" w:fill="auto"/>
        </w:rPr>
      </w:pPr>
      <w:r>
        <w:rPr>
          <w:rFonts w:ascii="仿宋_GB2312" w:hAnsi="宋体" w:eastAsia="仿宋_GB2312"/>
          <w:color w:val="000000"/>
          <w:kern w:val="0"/>
          <w:sz w:val="32"/>
          <w:szCs w:val="32"/>
          <w:highlight w:val="none"/>
          <w:shd w:val="clear" w:color="auto" w:fill="auto"/>
        </w:rPr>
        <w:t xml:space="preserve">  </w:t>
      </w:r>
      <w:r>
        <w:rPr>
          <w:rFonts w:hint="eastAsia" w:ascii="仿宋_GB2312" w:hAnsi="宋体" w:eastAsia="仿宋_GB2312"/>
          <w:color w:val="000000"/>
          <w:kern w:val="0"/>
          <w:sz w:val="32"/>
          <w:szCs w:val="32"/>
          <w:highlight w:val="none"/>
          <w:shd w:val="clear" w:color="auto" w:fill="auto"/>
          <w:lang w:eastAsia="zh-CN"/>
        </w:rPr>
        <w:t>文化和旅游</w:t>
      </w:r>
      <w:r>
        <w:rPr>
          <w:rFonts w:hint="eastAsia" w:ascii="仿宋_GB2312" w:hAnsi="宋体" w:eastAsia="仿宋_GB2312"/>
          <w:color w:val="000000"/>
          <w:kern w:val="0"/>
          <w:sz w:val="32"/>
          <w:szCs w:val="32"/>
          <w:highlight w:val="none"/>
          <w:shd w:val="clear" w:color="auto" w:fill="auto"/>
        </w:rPr>
        <w:t>企业标准的管理按照《企业</w:t>
      </w:r>
      <w:r>
        <w:rPr>
          <w:rFonts w:hint="default" w:ascii="仿宋_GB2312" w:hAnsi="宋体" w:eastAsia="仿宋_GB2312"/>
          <w:color w:val="000000"/>
          <w:kern w:val="0"/>
          <w:sz w:val="32"/>
          <w:szCs w:val="32"/>
          <w:highlight w:val="none"/>
          <w:shd w:val="clear" w:color="auto" w:fill="auto"/>
          <w:lang w:val="en"/>
        </w:rPr>
        <w:t>标准化</w:t>
      </w:r>
      <w:r>
        <w:rPr>
          <w:rFonts w:hint="eastAsia" w:ascii="仿宋_GB2312" w:hAnsi="宋体" w:eastAsia="仿宋_GB2312"/>
          <w:color w:val="000000"/>
          <w:kern w:val="0"/>
          <w:sz w:val="32"/>
          <w:szCs w:val="32"/>
          <w:highlight w:val="none"/>
          <w:shd w:val="clear" w:color="auto" w:fill="auto"/>
        </w:rPr>
        <w:t>管理办法》执行。文化和旅游相关企业可以制定高于推荐性标准技术要求的文化和旅游企业标准。</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kern w:val="0"/>
          <w:sz w:val="32"/>
          <w:szCs w:val="32"/>
          <w:highlight w:val="none"/>
          <w:shd w:val="clear" w:color="auto" w:fill="auto"/>
        </w:rPr>
      </w:pPr>
      <w:r>
        <w:rPr>
          <w:rFonts w:ascii="仿宋_GB2312" w:hAnsi="宋体" w:eastAsia="仿宋_GB2312"/>
          <w:color w:val="000000"/>
          <w:kern w:val="0"/>
          <w:sz w:val="32"/>
          <w:szCs w:val="32"/>
          <w:highlight w:val="none"/>
          <w:shd w:val="clear" w:color="auto" w:fill="auto"/>
        </w:rPr>
        <w:t xml:space="preserve">  </w:t>
      </w:r>
      <w:r>
        <w:rPr>
          <w:rFonts w:hint="eastAsia" w:ascii="仿宋_GB2312" w:hAnsi="宋体" w:eastAsia="仿宋_GB2312"/>
          <w:color w:val="000000"/>
          <w:kern w:val="0"/>
          <w:sz w:val="32"/>
          <w:szCs w:val="32"/>
          <w:highlight w:val="none"/>
          <w:shd w:val="clear" w:color="auto" w:fill="auto"/>
        </w:rPr>
        <w:t>在文化和旅游国家标准、行业标准实施过程中，需要调整个别技术要求的，可以按照国家标准、行业标准修改单管理的有关程序进行修改。</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kern w:val="0"/>
          <w:sz w:val="32"/>
          <w:szCs w:val="32"/>
          <w:highlight w:val="none"/>
          <w:shd w:val="clear" w:color="auto" w:fill="auto"/>
        </w:rPr>
      </w:pPr>
      <w:r>
        <w:rPr>
          <w:rFonts w:hint="eastAsia" w:ascii="仿宋_GB2312" w:hAnsi="宋体" w:eastAsia="仿宋_GB2312"/>
          <w:color w:val="000000"/>
          <w:kern w:val="0"/>
          <w:sz w:val="32"/>
          <w:szCs w:val="32"/>
          <w:highlight w:val="none"/>
          <w:shd w:val="clear" w:color="auto" w:fill="auto"/>
        </w:rPr>
        <w:t xml:space="preserve">  行业标准计划下达后，文化和旅游部根据工作需要和实际情况给予起草单位适当经费支持。起草单位经费使用应当符合财政部、文化和旅游部相关经费管理规定，实行专款专用。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kern w:val="0"/>
          <w:sz w:val="32"/>
          <w:szCs w:val="32"/>
          <w:highlight w:val="none"/>
          <w:shd w:val="clear" w:color="auto" w:fill="auto"/>
        </w:rPr>
      </w:pPr>
      <w:r>
        <w:rPr>
          <w:rFonts w:hint="eastAsia" w:ascii="仿宋_GB2312" w:hAnsi="宋体" w:eastAsia="仿宋_GB2312"/>
          <w:color w:val="000000"/>
          <w:kern w:val="0"/>
          <w:sz w:val="32"/>
          <w:szCs w:val="32"/>
          <w:highlight w:val="none"/>
          <w:shd w:val="clear" w:color="auto" w:fill="auto"/>
        </w:rPr>
        <w:t>地方文化和旅游行政部门的制定经费管理可以参照上款规定执行。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kern w:val="0"/>
          <w:sz w:val="32"/>
          <w:szCs w:val="32"/>
          <w:highlight w:val="none"/>
          <w:shd w:val="clear" w:color="auto" w:fill="auto"/>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olor w:val="000000"/>
          <w:kern w:val="0"/>
          <w:sz w:val="32"/>
          <w:szCs w:val="32"/>
          <w:highlight w:val="none"/>
          <w:shd w:val="clear" w:color="auto" w:fill="auto"/>
        </w:rPr>
      </w:pPr>
      <w:r>
        <w:rPr>
          <w:rFonts w:hint="eastAsia" w:ascii="黑体" w:hAnsi="黑体" w:eastAsia="黑体"/>
          <w:color w:val="000000"/>
          <w:kern w:val="0"/>
          <w:sz w:val="32"/>
          <w:szCs w:val="32"/>
          <w:highlight w:val="none"/>
          <w:shd w:val="clear" w:color="auto" w:fill="auto"/>
        </w:rPr>
        <w:t>第四章</w:t>
      </w:r>
      <w:r>
        <w:rPr>
          <w:rFonts w:ascii="黑体" w:hAnsi="黑体" w:eastAsia="黑体"/>
          <w:color w:val="000000"/>
          <w:kern w:val="0"/>
          <w:sz w:val="32"/>
          <w:szCs w:val="32"/>
          <w:highlight w:val="none"/>
          <w:shd w:val="clear" w:color="auto" w:fill="auto"/>
        </w:rPr>
        <w:t xml:space="preserve">  </w:t>
      </w:r>
      <w:r>
        <w:rPr>
          <w:rFonts w:hint="eastAsia" w:ascii="黑体" w:hAnsi="黑体" w:eastAsia="黑体"/>
          <w:color w:val="000000"/>
          <w:kern w:val="0"/>
          <w:sz w:val="32"/>
          <w:szCs w:val="32"/>
          <w:highlight w:val="none"/>
          <w:shd w:val="clear" w:color="auto" w:fill="auto"/>
        </w:rPr>
        <w:t>标准的实施和监督</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kern w:val="0"/>
          <w:sz w:val="32"/>
          <w:szCs w:val="32"/>
          <w:highlight w:val="none"/>
          <w:shd w:val="clear" w:color="auto" w:fill="auto"/>
        </w:rPr>
      </w:pPr>
      <w:r>
        <w:rPr>
          <w:rFonts w:ascii="仿宋_GB2312" w:hAnsi="宋体" w:eastAsia="仿宋_GB2312"/>
          <w:color w:val="000000"/>
          <w:kern w:val="0"/>
          <w:sz w:val="32"/>
          <w:szCs w:val="32"/>
          <w:highlight w:val="none"/>
          <w:shd w:val="clear" w:color="auto" w:fill="auto"/>
        </w:rPr>
        <w:t xml:space="preserve">  </w:t>
      </w:r>
      <w:r>
        <w:rPr>
          <w:rFonts w:hint="eastAsia" w:ascii="仿宋_GB2312" w:hAnsi="宋体" w:eastAsia="仿宋_GB2312"/>
          <w:color w:val="000000"/>
          <w:kern w:val="0"/>
          <w:sz w:val="32"/>
          <w:szCs w:val="32"/>
          <w:highlight w:val="none"/>
          <w:shd w:val="clear" w:color="auto" w:fill="auto"/>
        </w:rPr>
        <w:t>文化和旅游标准制定单位可以委托出版机构出版发行，并依法向社会公开。鼓励团体标准、企业标准通过标准信息公共服务平台向社会公开。</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kern w:val="0"/>
          <w:sz w:val="32"/>
          <w:szCs w:val="32"/>
          <w:highlight w:val="none"/>
          <w:shd w:val="clear" w:color="auto" w:fill="auto"/>
        </w:rPr>
      </w:pPr>
      <w:r>
        <w:rPr>
          <w:rFonts w:ascii="仿宋_GB2312" w:hAnsi="宋体" w:eastAsia="仿宋_GB2312"/>
          <w:color w:val="000000"/>
          <w:kern w:val="0"/>
          <w:sz w:val="32"/>
          <w:szCs w:val="32"/>
          <w:highlight w:val="none"/>
          <w:shd w:val="clear" w:color="auto" w:fill="auto"/>
        </w:rPr>
        <w:t xml:space="preserve">  </w:t>
      </w:r>
      <w:r>
        <w:rPr>
          <w:rFonts w:hint="eastAsia" w:ascii="仿宋_GB2312" w:hAnsi="宋体" w:eastAsia="仿宋_GB2312"/>
          <w:color w:val="000000"/>
          <w:kern w:val="0"/>
          <w:sz w:val="32"/>
          <w:szCs w:val="32"/>
          <w:highlight w:val="none"/>
          <w:shd w:val="clear" w:color="auto" w:fill="auto"/>
        </w:rPr>
        <w:t>文化和旅游国家标准、行业标准、地方标准发布后，各级文化和旅游行政部门、相关技术委员会应当开展标准</w:t>
      </w:r>
      <w:r>
        <w:rPr>
          <w:rFonts w:ascii="仿宋_GB2312" w:hAnsi="宋体" w:eastAsia="仿宋_GB2312"/>
          <w:color w:val="000000"/>
          <w:kern w:val="0"/>
          <w:sz w:val="32"/>
          <w:szCs w:val="32"/>
          <w:highlight w:val="none"/>
          <w:shd w:val="clear" w:color="auto" w:fill="auto"/>
          <w:lang w:val="en"/>
        </w:rPr>
        <w:t>宣传</w:t>
      </w:r>
      <w:r>
        <w:rPr>
          <w:rFonts w:hint="eastAsia" w:ascii="仿宋_GB2312" w:hAnsi="宋体" w:eastAsia="仿宋_GB2312"/>
          <w:color w:val="000000"/>
          <w:kern w:val="0"/>
          <w:sz w:val="32"/>
          <w:szCs w:val="32"/>
          <w:highlight w:val="none"/>
          <w:shd w:val="clear" w:color="auto" w:fill="auto"/>
        </w:rPr>
        <w:t>，做好标准解读。鼓励企事业单位和相关社会组织开展文化和旅游标准的</w:t>
      </w:r>
      <w:r>
        <w:rPr>
          <w:rFonts w:ascii="仿宋_GB2312" w:hAnsi="宋体" w:eastAsia="仿宋_GB2312"/>
          <w:color w:val="000000"/>
          <w:kern w:val="0"/>
          <w:sz w:val="32"/>
          <w:szCs w:val="32"/>
          <w:highlight w:val="none"/>
          <w:shd w:val="clear" w:color="auto" w:fill="auto"/>
          <w:lang w:val="en"/>
        </w:rPr>
        <w:t>宣传</w:t>
      </w:r>
      <w:r>
        <w:rPr>
          <w:rFonts w:hint="eastAsia" w:ascii="仿宋_GB2312" w:hAnsi="宋体" w:eastAsia="仿宋_GB2312"/>
          <w:color w:val="000000"/>
          <w:kern w:val="0"/>
          <w:sz w:val="32"/>
          <w:szCs w:val="32"/>
          <w:highlight w:val="none"/>
          <w:shd w:val="clear" w:color="auto" w:fill="auto"/>
        </w:rPr>
        <w:t>和业务交流。</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kern w:val="0"/>
          <w:sz w:val="32"/>
          <w:szCs w:val="32"/>
          <w:highlight w:val="none"/>
          <w:shd w:val="clear" w:color="auto" w:fill="auto"/>
        </w:rPr>
      </w:pPr>
      <w:r>
        <w:rPr>
          <w:rFonts w:ascii="仿宋_GB2312" w:hAnsi="宋体" w:eastAsia="仿宋_GB2312"/>
          <w:color w:val="000000"/>
          <w:kern w:val="0"/>
          <w:sz w:val="32"/>
          <w:szCs w:val="32"/>
          <w:highlight w:val="none"/>
          <w:shd w:val="clear" w:color="auto" w:fill="auto"/>
        </w:rPr>
        <w:t xml:space="preserve">  </w:t>
      </w:r>
      <w:r>
        <w:rPr>
          <w:rFonts w:hint="eastAsia" w:ascii="仿宋_GB2312" w:hAnsi="宋体" w:eastAsia="仿宋_GB2312"/>
          <w:color w:val="000000"/>
          <w:kern w:val="0"/>
          <w:sz w:val="32"/>
          <w:szCs w:val="32"/>
          <w:highlight w:val="none"/>
          <w:shd w:val="clear" w:color="auto" w:fill="auto"/>
        </w:rPr>
        <w:t>企事业单位和相关社会组织是标准实施的主体，应当严格执行强制性标准，积极采用推荐性标准。各级文化和旅游行政部门依据职责组织标准实施，符合条件的可以通过开展评定、评价等方式推动标准应用。</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kern w:val="0"/>
          <w:sz w:val="32"/>
          <w:szCs w:val="32"/>
          <w:highlight w:val="none"/>
          <w:shd w:val="clear" w:color="auto" w:fill="auto"/>
        </w:rPr>
      </w:pPr>
      <w:r>
        <w:rPr>
          <w:rFonts w:hint="eastAsia" w:ascii="仿宋_GB2312" w:hAnsi="宋体" w:eastAsia="仿宋_GB2312"/>
          <w:color w:val="000000"/>
          <w:kern w:val="0"/>
          <w:sz w:val="32"/>
          <w:szCs w:val="32"/>
          <w:highlight w:val="none"/>
          <w:shd w:val="clear" w:color="auto" w:fill="auto"/>
        </w:rPr>
        <w:t xml:space="preserve">  各级文化和旅游行政部门会同有关行政主管部门对标准实施进行监督检查，并在法定职责范围内落实标准相关的安全生产工作责任。</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kern w:val="0"/>
          <w:sz w:val="32"/>
          <w:szCs w:val="32"/>
          <w:highlight w:val="none"/>
          <w:shd w:val="clear" w:color="auto" w:fill="auto"/>
        </w:rPr>
      </w:pPr>
      <w:r>
        <w:rPr>
          <w:rFonts w:ascii="仿宋_GB2312" w:hAnsi="宋体" w:eastAsia="仿宋_GB2312"/>
          <w:color w:val="000000"/>
          <w:kern w:val="0"/>
          <w:sz w:val="32"/>
          <w:szCs w:val="32"/>
          <w:highlight w:val="none"/>
          <w:shd w:val="clear" w:color="auto" w:fill="auto"/>
        </w:rPr>
        <w:t xml:space="preserve">  </w:t>
      </w:r>
      <w:r>
        <w:rPr>
          <w:rFonts w:hint="eastAsia" w:ascii="仿宋_GB2312" w:hAnsi="宋体" w:eastAsia="仿宋_GB2312"/>
          <w:color w:val="000000"/>
          <w:kern w:val="0"/>
          <w:sz w:val="32"/>
          <w:szCs w:val="32"/>
          <w:highlight w:val="none"/>
          <w:shd w:val="clear" w:color="auto" w:fill="auto"/>
        </w:rPr>
        <w:t>文化和旅游部建立文化和旅游标准实施信息反馈和评估机制，组织技术委员会适时对国家标准、行业标准进行复审，复审周期一般不超过</w:t>
      </w:r>
      <w:r>
        <w:rPr>
          <w:rFonts w:ascii="仿宋_GB2312" w:hAnsi="宋体" w:eastAsia="仿宋_GB2312"/>
          <w:color w:val="000000"/>
          <w:kern w:val="0"/>
          <w:sz w:val="32"/>
          <w:szCs w:val="32"/>
          <w:highlight w:val="none"/>
          <w:shd w:val="clear" w:color="auto" w:fill="auto"/>
        </w:rPr>
        <w:t>5年。</w:t>
      </w:r>
      <w:r>
        <w:rPr>
          <w:rFonts w:hint="eastAsia" w:ascii="仿宋_GB2312" w:hAnsi="宋体" w:eastAsia="仿宋_GB2312"/>
          <w:color w:val="000000"/>
          <w:kern w:val="0"/>
          <w:sz w:val="32"/>
          <w:szCs w:val="32"/>
          <w:highlight w:val="none"/>
          <w:shd w:val="clear" w:color="auto" w:fill="auto"/>
        </w:rPr>
        <w:t>经过复审，对不适应经济社会发展需要和技术进步的</w:t>
      </w:r>
      <w:r>
        <w:rPr>
          <w:rFonts w:hint="eastAsia" w:ascii="仿宋_GB2312" w:hAnsi="宋体" w:eastAsia="仿宋_GB2312"/>
          <w:color w:val="000000"/>
          <w:kern w:val="0"/>
          <w:sz w:val="32"/>
          <w:szCs w:val="32"/>
          <w:highlight w:val="none"/>
          <w:shd w:val="clear" w:color="auto" w:fill="auto"/>
          <w:lang w:eastAsia="zh-CN"/>
        </w:rPr>
        <w:t>标准</w:t>
      </w:r>
      <w:r>
        <w:rPr>
          <w:rFonts w:hint="eastAsia" w:ascii="仿宋_GB2312" w:hAnsi="宋体" w:eastAsia="仿宋_GB2312"/>
          <w:color w:val="000000"/>
          <w:kern w:val="0"/>
          <w:sz w:val="32"/>
          <w:szCs w:val="32"/>
          <w:highlight w:val="none"/>
          <w:shd w:val="clear" w:color="auto" w:fill="auto"/>
        </w:rPr>
        <w:t>及时修订或者废止。</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kern w:val="0"/>
          <w:sz w:val="32"/>
          <w:szCs w:val="32"/>
          <w:highlight w:val="none"/>
          <w:shd w:val="clear" w:color="auto" w:fill="auto"/>
        </w:rPr>
      </w:pPr>
      <w:r>
        <w:rPr>
          <w:rFonts w:ascii="仿宋_GB2312" w:hAnsi="宋体" w:eastAsia="仿宋_GB2312"/>
          <w:color w:val="000000"/>
          <w:kern w:val="0"/>
          <w:sz w:val="32"/>
          <w:szCs w:val="32"/>
          <w:highlight w:val="none"/>
          <w:shd w:val="clear" w:color="auto" w:fill="auto"/>
        </w:rPr>
        <w:t xml:space="preserve">  </w:t>
      </w:r>
      <w:r>
        <w:rPr>
          <w:rFonts w:hint="eastAsia" w:ascii="仿宋_GB2312" w:hAnsi="宋体" w:eastAsia="仿宋_GB2312"/>
          <w:color w:val="000000"/>
          <w:kern w:val="0"/>
          <w:sz w:val="32"/>
          <w:szCs w:val="32"/>
          <w:highlight w:val="none"/>
          <w:shd w:val="clear" w:color="auto" w:fill="auto"/>
        </w:rPr>
        <w:t>文化和旅游部组织开展本行业标准化试点示范工作。鼓励县级以上地方文化和旅游行政部门在本级人民政府支持下推动本行政区域内的相关标准化试点示范工作。鼓励文化和旅游企事业单位、各类组织积极参与国家各类标准化试点示范建设。</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kern w:val="0"/>
          <w:sz w:val="32"/>
          <w:szCs w:val="32"/>
          <w:highlight w:val="none"/>
          <w:shd w:val="clear" w:color="auto" w:fill="auto"/>
        </w:rPr>
      </w:pPr>
      <w:r>
        <w:rPr>
          <w:rFonts w:ascii="仿宋_GB2312" w:hAnsi="宋体" w:eastAsia="仿宋_GB2312"/>
          <w:color w:val="000000"/>
          <w:kern w:val="0"/>
          <w:sz w:val="32"/>
          <w:szCs w:val="32"/>
          <w:highlight w:val="none"/>
          <w:shd w:val="clear" w:color="auto" w:fill="auto"/>
        </w:rPr>
        <w:t xml:space="preserve">  </w:t>
      </w:r>
      <w:r>
        <w:rPr>
          <w:rFonts w:hint="eastAsia" w:ascii="仿宋_GB2312" w:hAnsi="宋体" w:eastAsia="仿宋_GB2312"/>
          <w:color w:val="000000"/>
          <w:kern w:val="0"/>
          <w:sz w:val="32"/>
          <w:szCs w:val="32"/>
          <w:highlight w:val="none"/>
          <w:shd w:val="clear" w:color="auto" w:fill="auto"/>
        </w:rPr>
        <w:t>任何单位和个人有权向标准化行政主管部门、有关行政主管部门举报、投诉文化和旅游标准化工作中存在的违法违规行为，根据法律法规或者国家有关规定追究相应责任。</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kern w:val="0"/>
          <w:sz w:val="32"/>
          <w:szCs w:val="32"/>
          <w:highlight w:val="none"/>
          <w:shd w:val="clear" w:color="auto" w:fill="auto"/>
        </w:rPr>
      </w:pPr>
      <w:r>
        <w:rPr>
          <w:rFonts w:ascii="仿宋_GB2312" w:hAnsi="宋体" w:eastAsia="仿宋_GB2312"/>
          <w:color w:val="000000"/>
          <w:kern w:val="0"/>
          <w:sz w:val="32"/>
          <w:szCs w:val="32"/>
          <w:highlight w:val="none"/>
          <w:shd w:val="clear" w:color="auto" w:fill="auto"/>
        </w:rPr>
        <w:t xml:space="preserve"> </w:t>
      </w:r>
      <w:r>
        <w:rPr>
          <w:rFonts w:hint="eastAsia" w:ascii="仿宋_GB2312" w:hAnsi="宋体" w:eastAsia="仿宋_GB2312"/>
          <w:color w:val="000000"/>
          <w:kern w:val="0"/>
          <w:sz w:val="32"/>
          <w:szCs w:val="32"/>
          <w:highlight w:val="none"/>
          <w:shd w:val="clear" w:color="auto" w:fill="auto"/>
        </w:rPr>
        <w:t xml:space="preserve"> 各级文化和旅游行政部门对在标准化工作中做出显著成绩的单位和个人，按照国家有关规定开展表彰奖励，对技术水平高、创新性强、效益明显的标准，积极向有关部门推荐申报标准化或者科技成果等方面的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kern w:val="0"/>
          <w:sz w:val="32"/>
          <w:szCs w:val="32"/>
          <w:highlight w:val="none"/>
          <w:shd w:val="clear" w:color="auto" w:fill="auto"/>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olor w:val="000000"/>
          <w:kern w:val="0"/>
          <w:sz w:val="32"/>
          <w:szCs w:val="32"/>
          <w:highlight w:val="none"/>
          <w:shd w:val="clear" w:color="auto" w:fill="auto"/>
        </w:rPr>
      </w:pPr>
      <w:r>
        <w:rPr>
          <w:rFonts w:hint="eastAsia" w:ascii="黑体" w:hAnsi="黑体" w:eastAsia="黑体"/>
          <w:color w:val="000000"/>
          <w:kern w:val="0"/>
          <w:sz w:val="32"/>
          <w:szCs w:val="32"/>
          <w:highlight w:val="none"/>
          <w:shd w:val="clear" w:color="auto" w:fill="auto"/>
        </w:rPr>
        <w:t>第五章</w:t>
      </w:r>
      <w:r>
        <w:rPr>
          <w:rFonts w:ascii="黑体" w:hAnsi="黑体" w:eastAsia="黑体"/>
          <w:color w:val="000000"/>
          <w:kern w:val="0"/>
          <w:sz w:val="32"/>
          <w:szCs w:val="32"/>
          <w:highlight w:val="none"/>
          <w:shd w:val="clear" w:color="auto" w:fill="auto"/>
        </w:rPr>
        <w:t xml:space="preserve">  附</w:t>
      </w:r>
      <w:r>
        <w:rPr>
          <w:rFonts w:hint="eastAsia" w:ascii="黑体" w:hAnsi="黑体" w:eastAsia="黑体"/>
          <w:color w:val="000000"/>
          <w:kern w:val="0"/>
          <w:sz w:val="32"/>
          <w:szCs w:val="32"/>
          <w:highlight w:val="none"/>
          <w:shd w:val="clear" w:color="auto" w:fill="auto"/>
          <w:lang w:val="en-US" w:eastAsia="zh-CN"/>
        </w:rPr>
        <w:t xml:space="preserve">  </w:t>
      </w:r>
      <w:r>
        <w:rPr>
          <w:rFonts w:ascii="黑体" w:hAnsi="黑体" w:eastAsia="黑体"/>
          <w:color w:val="000000"/>
          <w:kern w:val="0"/>
          <w:sz w:val="32"/>
          <w:szCs w:val="32"/>
          <w:highlight w:val="none"/>
          <w:shd w:val="clear" w:color="auto" w:fill="auto"/>
        </w:rPr>
        <w:t>则</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kern w:val="0"/>
          <w:sz w:val="32"/>
          <w:szCs w:val="32"/>
          <w:highlight w:val="none"/>
          <w:shd w:val="clear" w:color="auto" w:fill="auto"/>
        </w:rPr>
      </w:pPr>
      <w:r>
        <w:rPr>
          <w:rFonts w:ascii="仿宋_GB2312" w:hAnsi="宋体" w:eastAsia="仿宋_GB2312"/>
          <w:color w:val="000000"/>
          <w:kern w:val="0"/>
          <w:sz w:val="32"/>
          <w:szCs w:val="32"/>
          <w:highlight w:val="none"/>
          <w:shd w:val="clear" w:color="auto" w:fill="auto"/>
        </w:rPr>
        <w:t xml:space="preserve">  </w:t>
      </w:r>
      <w:r>
        <w:rPr>
          <w:rFonts w:hint="eastAsia" w:ascii="仿宋_GB2312" w:hAnsi="宋体" w:eastAsia="仿宋_GB2312"/>
          <w:color w:val="000000"/>
          <w:kern w:val="0"/>
          <w:sz w:val="32"/>
          <w:szCs w:val="32"/>
          <w:highlight w:val="none"/>
          <w:shd w:val="clear" w:color="auto" w:fill="auto"/>
        </w:rPr>
        <w:t>本办法自</w:t>
      </w:r>
      <w:r>
        <w:rPr>
          <w:rFonts w:hint="default" w:ascii="仿宋_GB2312" w:hAnsi="宋体" w:eastAsia="仿宋_GB2312"/>
          <w:color w:val="000000"/>
          <w:kern w:val="0"/>
          <w:sz w:val="32"/>
          <w:szCs w:val="32"/>
          <w:highlight w:val="none"/>
          <w:shd w:val="clear" w:color="auto" w:fill="auto"/>
          <w:lang w:val="en" w:eastAsia="zh-CN"/>
        </w:rPr>
        <w:t>2023</w:t>
      </w:r>
      <w:r>
        <w:rPr>
          <w:rFonts w:hint="eastAsia" w:ascii="仿宋_GB2312" w:hAnsi="宋体" w:eastAsia="仿宋_GB2312"/>
          <w:color w:val="000000"/>
          <w:kern w:val="0"/>
          <w:sz w:val="32"/>
          <w:szCs w:val="32"/>
          <w:highlight w:val="none"/>
          <w:shd w:val="clear" w:color="auto" w:fill="auto"/>
          <w:lang w:val="en" w:eastAsia="zh-CN"/>
        </w:rPr>
        <w:t>年</w:t>
      </w:r>
      <w:r>
        <w:rPr>
          <w:rFonts w:hint="eastAsia" w:ascii="仿宋_GB2312" w:hAnsi="宋体" w:eastAsia="仿宋_GB2312"/>
          <w:color w:val="000000"/>
          <w:kern w:val="0"/>
          <w:sz w:val="32"/>
          <w:szCs w:val="32"/>
          <w:highlight w:val="none"/>
          <w:shd w:val="clear" w:color="auto" w:fill="auto"/>
          <w:lang w:val="en-US" w:eastAsia="zh-CN"/>
        </w:rPr>
        <w:t>3月1</w:t>
      </w:r>
      <w:r>
        <w:rPr>
          <w:rFonts w:hint="eastAsia" w:ascii="仿宋_GB2312" w:hAnsi="宋体" w:eastAsia="仿宋_GB2312"/>
          <w:color w:val="000000"/>
          <w:kern w:val="0"/>
          <w:sz w:val="32"/>
          <w:szCs w:val="32"/>
          <w:highlight w:val="none"/>
          <w:shd w:val="clear" w:color="auto" w:fill="auto"/>
          <w:lang w:eastAsia="zh-CN"/>
        </w:rPr>
        <w:t>日</w:t>
      </w:r>
      <w:r>
        <w:rPr>
          <w:rFonts w:ascii="仿宋_GB2312" w:hAnsi="宋体" w:eastAsia="仿宋_GB2312"/>
          <w:color w:val="000000"/>
          <w:kern w:val="0"/>
          <w:sz w:val="32"/>
          <w:szCs w:val="32"/>
          <w:highlight w:val="none"/>
          <w:shd w:val="clear" w:color="auto" w:fill="auto"/>
        </w:rPr>
        <w:t>起施</w:t>
      </w:r>
      <w:r>
        <w:rPr>
          <w:rFonts w:hint="eastAsia" w:ascii="仿宋_GB2312" w:hAnsi="宋体" w:eastAsia="仿宋_GB2312"/>
          <w:color w:val="000000"/>
          <w:kern w:val="0"/>
          <w:sz w:val="32"/>
          <w:szCs w:val="32"/>
          <w:highlight w:val="none"/>
          <w:shd w:val="clear" w:color="auto" w:fill="auto"/>
          <w:lang w:eastAsia="zh-CN"/>
        </w:rPr>
        <w:t>行</w:t>
      </w:r>
      <w:r>
        <w:rPr>
          <w:rFonts w:ascii="仿宋_GB2312" w:hAnsi="宋体" w:eastAsia="仿宋_GB2312"/>
          <w:color w:val="000000"/>
          <w:kern w:val="0"/>
          <w:sz w:val="32"/>
          <w:szCs w:val="32"/>
          <w:highlight w:val="none"/>
          <w:shd w:val="clear" w:color="auto" w:fill="auto"/>
        </w:rPr>
        <w:t>。《全国旅游标准化工作管理办法》</w:t>
      </w:r>
      <w:r>
        <w:rPr>
          <w:rFonts w:hint="eastAsia" w:ascii="仿宋_GB2312" w:hAnsi="宋体" w:eastAsia="仿宋_GB2312"/>
          <w:kern w:val="0"/>
          <w:sz w:val="32"/>
          <w:szCs w:val="32"/>
          <w:highlight w:val="none"/>
          <w:shd w:val="clear" w:color="auto" w:fill="auto"/>
        </w:rPr>
        <w:t>（旅办发〔2009〕149号）、</w:t>
      </w:r>
      <w:r>
        <w:rPr>
          <w:rFonts w:ascii="仿宋_GB2312" w:hAnsi="宋体" w:eastAsia="仿宋_GB2312"/>
          <w:color w:val="000000"/>
          <w:kern w:val="0"/>
          <w:sz w:val="32"/>
          <w:szCs w:val="32"/>
          <w:highlight w:val="none"/>
          <w:shd w:val="clear" w:color="auto" w:fill="auto"/>
        </w:rPr>
        <w:t>《文化行业标准化工作管理办法（暂行）》</w:t>
      </w:r>
      <w:r>
        <w:rPr>
          <w:rFonts w:hint="eastAsia" w:ascii="仿宋_GB2312" w:hAnsi="宋体" w:eastAsia="仿宋_GB2312"/>
          <w:kern w:val="0"/>
          <w:sz w:val="32"/>
          <w:szCs w:val="32"/>
          <w:highlight w:val="none"/>
          <w:shd w:val="clear" w:color="auto" w:fill="auto"/>
        </w:rPr>
        <w:t>（科技函〔2011〕38号）和</w:t>
      </w:r>
      <w:r>
        <w:rPr>
          <w:rFonts w:ascii="仿宋_GB2312" w:hAnsi="宋体" w:eastAsia="仿宋_GB2312"/>
          <w:color w:val="000000"/>
          <w:kern w:val="0"/>
          <w:sz w:val="32"/>
          <w:szCs w:val="32"/>
          <w:highlight w:val="none"/>
          <w:shd w:val="clear" w:color="auto" w:fill="auto"/>
        </w:rPr>
        <w:t>《旅游业国家标准和行业标准制</w:t>
      </w:r>
      <w:r>
        <w:rPr>
          <w:rFonts w:hint="eastAsia" w:ascii="仿宋_GB2312" w:hAnsi="宋体" w:eastAsia="仿宋_GB2312"/>
          <w:kern w:val="0"/>
          <w:sz w:val="32"/>
          <w:szCs w:val="32"/>
          <w:highlight w:val="none"/>
          <w:shd w:val="clear" w:color="auto" w:fill="auto"/>
        </w:rPr>
        <w:t>订</w:t>
      </w:r>
      <w:r>
        <w:rPr>
          <w:rFonts w:ascii="仿宋_GB2312" w:hAnsi="宋体" w:eastAsia="仿宋_GB2312"/>
          <w:color w:val="000000"/>
          <w:kern w:val="0"/>
          <w:sz w:val="32"/>
          <w:szCs w:val="32"/>
          <w:highlight w:val="none"/>
          <w:shd w:val="clear" w:color="auto" w:fill="auto"/>
        </w:rPr>
        <w:t>修订工作管理办法》</w:t>
      </w:r>
      <w:r>
        <w:rPr>
          <w:rFonts w:hint="eastAsia" w:ascii="仿宋_GB2312" w:hAnsi="宋体" w:eastAsia="仿宋_GB2312"/>
          <w:kern w:val="0"/>
          <w:sz w:val="32"/>
          <w:szCs w:val="32"/>
          <w:highlight w:val="none"/>
          <w:shd w:val="clear" w:color="auto" w:fill="auto"/>
        </w:rPr>
        <w:t>（旅办发〔2016〕274号）</w:t>
      </w:r>
      <w:r>
        <w:rPr>
          <w:rFonts w:hint="eastAsia" w:ascii="仿宋_GB2312" w:hAnsi="宋体" w:eastAsia="仿宋_GB2312"/>
          <w:color w:val="000000"/>
          <w:kern w:val="0"/>
          <w:sz w:val="32"/>
          <w:szCs w:val="32"/>
          <w:highlight w:val="none"/>
          <w:shd w:val="clear" w:color="auto" w:fill="auto"/>
        </w:rPr>
        <w:t>同时</w:t>
      </w:r>
      <w:r>
        <w:rPr>
          <w:rFonts w:ascii="仿宋_GB2312" w:hAnsi="宋体" w:eastAsia="仿宋_GB2312"/>
          <w:color w:val="000000"/>
          <w:kern w:val="0"/>
          <w:sz w:val="32"/>
          <w:szCs w:val="32"/>
          <w:highlight w:val="none"/>
          <w:shd w:val="clear" w:color="auto" w:fill="auto"/>
        </w:rPr>
        <w:t>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F46BA7"/>
    <w:multiLevelType w:val="singleLevel"/>
    <w:tmpl w:val="CFF46BA7"/>
    <w:lvl w:ilvl="0" w:tentative="0">
      <w:start w:val="1"/>
      <w:numFmt w:val="chineseCounting"/>
      <w:suff w:val="nothing"/>
      <w:lvlText w:val="（%1）"/>
      <w:lvlJc w:val="left"/>
      <w:rPr>
        <w:rFonts w:hint="eastAsia"/>
      </w:rPr>
    </w:lvl>
  </w:abstractNum>
  <w:abstractNum w:abstractNumId="1">
    <w:nsid w:val="F9FF1243"/>
    <w:multiLevelType w:val="singleLevel"/>
    <w:tmpl w:val="F9FF1243"/>
    <w:lvl w:ilvl="0" w:tentative="0">
      <w:start w:val="1"/>
      <w:numFmt w:val="chineseCounting"/>
      <w:suff w:val="nothing"/>
      <w:lvlText w:val="第%1条"/>
      <w:lvlJc w:val="left"/>
      <w:pPr>
        <w:tabs>
          <w:tab w:val="left" w:pos="0"/>
        </w:tabs>
        <w:ind w:left="0" w:firstLine="40"/>
      </w:pPr>
      <w:rPr>
        <w:rFonts w:hint="eastAsia" w:eastAsia="黑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380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2023-02-24T05:21:47Z</dcterms:created>
  <dc:creator>LL</dc:creator>
  <cp:lastModifiedBy>LL</cp:lastModifiedBy>
  <dcterms:modified xsi:type="dcterms:W3CDTF">2023-02-24T05:22:10Z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