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第四届“梨花杯”全国青少年戏曲教育教学成果展示活动论文入选名单           （排名不分先后）</w:t>
      </w:r>
    </w:p>
    <w:tbl>
      <w:tblPr>
        <w:tblStyle w:val="2"/>
        <w:tblW w:w="10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5"/>
        <w:gridCol w:w="174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艺术类中职戏曲表演专业语文校本课程开发探索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广西艺术学校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本科高校戏曲史论﹑剧本写作课教学方法创新模式探索——以安徽艺术学院教学实践为例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 xml:space="preserve"> </w:t>
            </w:r>
            <w:r>
              <w:rPr>
                <w:rStyle w:val="5"/>
                <w:color w:val="auto"/>
                <w:lang w:val="en-US" w:eastAsia="zh-CN" w:bidi="ar"/>
              </w:rPr>
              <w:t>邹荣学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文化交流、文化传承与文化认同——与澳门、台湾的粤剧教育合作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郑东 刘思琪 伍韵飞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孙港权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广东舞蹈戏剧职业学院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高职地方戏曲男生变声后期 混合声教学实践研究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 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综合型戏曲人才培养的研究与实践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山东省菏泽艺术学校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全媒体时代戏曲传播策略探析——基于B站戏曲视频评论与弹幕的观察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包海英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“文化自信”背景下秦腔表演艺术人才培养研究——以陕西艺术职业学院为例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刘治国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秦腔旦角艺术的唱法创新与教学实践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李瑾行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戏曲演员构建内心视像能力培养初探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丁利润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沈阳师范大学附属艺术学校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戏曲表演专业人才培养：问题、成因及对策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杨晓浤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越剧“黄龙洞教学风格”历史文化特征多维阐释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蒋羽乾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基于创新人才培养视域下的教学改革探究——以越剧《戏曲发声》课程为例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 xml:space="preserve">  </w:t>
            </w:r>
            <w:r>
              <w:rPr>
                <w:rStyle w:val="5"/>
                <w:color w:val="auto"/>
                <w:lang w:val="en-US" w:eastAsia="zh-CN" w:bidi="ar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五位一体推进中专戏曲把子功教学改革—浅谈疫情防控时期线上把子功教学改革的新思路       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 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多剧种视阈下的戏曲身段教学研究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为京剧系首届舞台监督班教学有感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中国戏曲学院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"/>
        <w:jc w:val="both"/>
        <w:textAlignment w:val="auto"/>
        <w:rPr>
          <w:rFonts w:hint="default" w:ascii="华文仿宋" w:hAnsi="华文仿宋" w:eastAsia="华文仿宋" w:cs="华文仿宋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"/>
        <w:jc w:val="both"/>
        <w:textAlignment w:val="auto"/>
        <w:rPr>
          <w:rFonts w:hint="default" w:ascii="华文仿宋" w:hAnsi="华文仿宋" w:eastAsia="华文仿宋" w:cs="华文仿宋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"/>
        <w:jc w:val="both"/>
        <w:textAlignment w:val="auto"/>
        <w:rPr>
          <w:rFonts w:hint="default" w:ascii="华文仿宋" w:hAnsi="华文仿宋" w:eastAsia="华文仿宋" w:cs="华文仿宋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"/>
        <w:jc w:val="both"/>
        <w:textAlignment w:val="auto"/>
        <w:rPr>
          <w:rFonts w:hint="default" w:ascii="华文仿宋" w:hAnsi="华文仿宋" w:eastAsia="华文仿宋" w:cs="华文仿宋"/>
          <w:spacing w:val="-11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643105EA"/>
    <w:rsid w:val="64310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2022-10-14T04:23:00Z</dcterms:created>
  <dc:creator>赖。</dc:creator>
  <cp:lastModifiedBy>赖。</cp:lastModifiedBy>
  <dcterms:modified xsi:type="dcterms:W3CDTF">2022-10-14T04:23:55Z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249C1D7C774544C197C9F48D5D14A159</vt:lpwstr>
  </property>
</Properties>
</file>