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1000" w:lineRule="exact"/>
        <w:rPr>
          <w:rFonts w:ascii="Times New Roman" w:hAnsi="Times New Roman" w:eastAsia="方正小标宋简体"/>
          <w:szCs w:val="72"/>
        </w:rPr>
      </w:pPr>
    </w:p>
    <w:p>
      <w:pPr>
        <w:pStyle w:val="6"/>
        <w:spacing w:line="1000" w:lineRule="exact"/>
        <w:rPr>
          <w:rFonts w:ascii="Times New Roman" w:hAnsi="Times New Roman" w:eastAsia="方正小标宋简体"/>
          <w:szCs w:val="72"/>
        </w:rPr>
      </w:pPr>
      <w:r>
        <w:rPr>
          <w:rFonts w:ascii="Times New Roman" w:hAnsi="Times New Roman" w:eastAsia="方正小标宋简体"/>
          <w:szCs w:val="72"/>
        </w:rPr>
        <w:t>国家级旅游休闲街区</w:t>
      </w:r>
    </w:p>
    <w:p>
      <w:pPr>
        <w:pStyle w:val="6"/>
        <w:spacing w:line="1000" w:lineRule="exact"/>
        <w:rPr>
          <w:rFonts w:ascii="Times New Roman" w:hAnsi="Times New Roman" w:eastAsia="方正小标宋简体"/>
          <w:szCs w:val="72"/>
        </w:rPr>
      </w:pPr>
      <w:r>
        <w:rPr>
          <w:rFonts w:ascii="Times New Roman" w:hAnsi="Times New Roman" w:eastAsia="方正小标宋简体"/>
          <w:szCs w:val="72"/>
        </w:rPr>
        <w:t>认定申请报告书</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1000" w:lineRule="exact"/>
        <w:rPr>
          <w:rFonts w:ascii="Times New Roman" w:hAnsi="Times New Roman" w:eastAsia="黑体"/>
          <w:sz w:val="36"/>
          <w:szCs w:val="36"/>
          <w:u w:val="single"/>
        </w:rPr>
      </w:pPr>
      <w:r>
        <w:rPr>
          <w:rFonts w:ascii="Times New Roman" w:hAnsi="Times New Roman" w:eastAsia="黑体"/>
          <w:sz w:val="36"/>
          <w:szCs w:val="36"/>
        </w:rPr>
        <w:t xml:space="preserve"> 旅游休闲街区名称</w:t>
      </w:r>
      <w:r>
        <w:rPr>
          <w:rFonts w:ascii="Times New Roman" w:hAnsi="Times New Roman" w:eastAsia="黑体"/>
          <w:sz w:val="36"/>
          <w:szCs w:val="36"/>
          <w:u w:val="single"/>
        </w:rPr>
        <w:t xml:space="preserve">                           </w:t>
      </w:r>
    </w:p>
    <w:p>
      <w:pPr>
        <w:spacing w:line="1000" w:lineRule="exact"/>
        <w:ind w:left="-260" w:leftChars="-118"/>
        <w:rPr>
          <w:rFonts w:ascii="Times New Roman" w:hAnsi="Times New Roman" w:eastAsia="黑体"/>
          <w:spacing w:val="10"/>
          <w:sz w:val="36"/>
          <w:szCs w:val="36"/>
          <w:u w:val="single"/>
        </w:rPr>
      </w:pPr>
      <w:r>
        <w:rPr>
          <w:rFonts w:ascii="Times New Roman" w:hAnsi="Times New Roman" w:eastAsia="黑体"/>
          <w:spacing w:val="10"/>
          <w:sz w:val="36"/>
          <w:szCs w:val="36"/>
        </w:rPr>
        <w:t xml:space="preserve">  申  请  单   位</w:t>
      </w:r>
      <w:r>
        <w:rPr>
          <w:rFonts w:ascii="Times New Roman" w:hAnsi="Times New Roman" w:eastAsia="黑体"/>
          <w:sz w:val="36"/>
          <w:szCs w:val="36"/>
          <w:u w:val="single"/>
        </w:rPr>
        <w:t xml:space="preserve">                           </w:t>
      </w:r>
    </w:p>
    <w:p>
      <w:pPr>
        <w:spacing w:line="1000" w:lineRule="exact"/>
        <w:ind w:left="-260" w:leftChars="-118"/>
        <w:rPr>
          <w:rFonts w:ascii="Times New Roman" w:hAnsi="Times New Roman"/>
          <w:spacing w:val="11"/>
          <w:w w:val="84"/>
          <w:sz w:val="36"/>
          <w:szCs w:val="36"/>
          <w:u w:val="single"/>
        </w:rPr>
      </w:pPr>
      <w:r>
        <w:rPr>
          <w:rFonts w:ascii="Times New Roman" w:hAnsi="Times New Roman" w:eastAsia="黑体"/>
          <w:spacing w:val="10"/>
          <w:sz w:val="36"/>
          <w:szCs w:val="36"/>
        </w:rPr>
        <w:t xml:space="preserve">  推  荐  单   位</w:t>
      </w:r>
      <w:r>
        <w:rPr>
          <w:rFonts w:ascii="Times New Roman" w:hAnsi="Times New Roman"/>
          <w:sz w:val="36"/>
          <w:szCs w:val="36"/>
          <w:u w:val="single"/>
        </w:rPr>
        <w:t xml:space="preserve">                           </w:t>
      </w:r>
    </w:p>
    <w:p>
      <w:pPr>
        <w:rPr>
          <w:rFonts w:ascii="Times New Roman" w:hAnsi="Times New Roman"/>
          <w:sz w:val="28"/>
          <w:szCs w:val="28"/>
        </w:rPr>
      </w:pPr>
    </w:p>
    <w:p>
      <w:pPr>
        <w:rPr>
          <w:rFonts w:ascii="Times New Roman" w:hAnsi="Times New Roman"/>
        </w:rPr>
      </w:pPr>
    </w:p>
    <w:p>
      <w:pPr>
        <w:jc w:val="center"/>
        <w:rPr>
          <w:rFonts w:ascii="Times New Roman" w:hAnsi="Times New Roman" w:eastAsia="黑体"/>
          <w:spacing w:val="10"/>
          <w:sz w:val="32"/>
          <w:szCs w:val="32"/>
        </w:rPr>
      </w:pPr>
      <w:r>
        <w:rPr>
          <w:rFonts w:ascii="Times New Roman" w:hAnsi="Times New Roman" w:eastAsia="黑体"/>
          <w:spacing w:val="10"/>
          <w:sz w:val="32"/>
          <w:szCs w:val="32"/>
        </w:rPr>
        <w:t>二〇XX年X月</w:t>
      </w:r>
    </w:p>
    <w:p>
      <w:pPr>
        <w:jc w:val="center"/>
        <w:rPr>
          <w:rFonts w:ascii="Times New Roman" w:hAnsi="Times New Roman"/>
          <w:spacing w:val="10"/>
          <w:sz w:val="32"/>
          <w:szCs w:val="32"/>
        </w:rPr>
      </w:pPr>
    </w:p>
    <w:p>
      <w:pPr>
        <w:jc w:val="center"/>
        <w:rPr>
          <w:rFonts w:ascii="Times New Roman" w:hAnsi="Times New Roman"/>
          <w:spacing w:val="10"/>
          <w:sz w:val="32"/>
          <w:szCs w:val="32"/>
        </w:rPr>
      </w:pPr>
    </w:p>
    <w:p>
      <w:pPr>
        <w:jc w:val="center"/>
        <w:rPr>
          <w:rFonts w:ascii="Times New Roman" w:hAnsi="Times New Roman"/>
          <w:spacing w:val="10"/>
          <w:sz w:val="32"/>
          <w:szCs w:val="32"/>
        </w:rPr>
      </w:pPr>
    </w:p>
    <w:p>
      <w:pPr>
        <w:jc w:val="center"/>
        <w:rPr>
          <w:rFonts w:ascii="Times New Roman" w:hAnsi="Times New Roman"/>
          <w:spacing w:val="10"/>
          <w:sz w:val="32"/>
          <w:szCs w:val="32"/>
        </w:rPr>
      </w:pPr>
    </w:p>
    <w:p>
      <w:pPr>
        <w:jc w:val="center"/>
        <w:rPr>
          <w:rFonts w:ascii="Times New Roman" w:hAnsi="Times New Roman"/>
          <w:spacing w:val="10"/>
          <w:sz w:val="32"/>
          <w:szCs w:val="32"/>
        </w:rPr>
      </w:pPr>
    </w:p>
    <w:p>
      <w:pPr>
        <w:jc w:val="center"/>
        <w:rPr>
          <w:rFonts w:ascii="Times New Roman" w:hAnsi="Times New Roman"/>
          <w:spacing w:val="10"/>
          <w:sz w:val="32"/>
          <w:szCs w:val="32"/>
        </w:rPr>
      </w:pPr>
    </w:p>
    <w:p>
      <w:pPr>
        <w:jc w:val="center"/>
        <w:rPr>
          <w:rFonts w:ascii="Times New Roman" w:hAnsi="Times New Roman" w:eastAsia="黑体"/>
          <w:b/>
          <w:bCs/>
          <w:sz w:val="44"/>
        </w:rPr>
      </w:pPr>
      <w:r>
        <w:rPr>
          <w:rFonts w:ascii="Times New Roman" w:hAnsi="Times New Roman" w:eastAsia="黑体"/>
          <w:b/>
          <w:bCs/>
          <w:sz w:val="44"/>
        </w:rPr>
        <w:t>目   录</w:t>
      </w:r>
    </w:p>
    <w:p>
      <w:pPr>
        <w:rPr>
          <w:rFonts w:ascii="Times New Roman" w:hAnsi="Times New Roman"/>
        </w:rPr>
      </w:pPr>
    </w:p>
    <w:p>
      <w:pPr>
        <w:rPr>
          <w:rFonts w:ascii="Times New Roman" w:hAnsi="Times New Roman"/>
        </w:rPr>
      </w:pPr>
    </w:p>
    <w:p>
      <w:pPr>
        <w:spacing w:line="480" w:lineRule="auto"/>
        <w:rPr>
          <w:rFonts w:hint="eastAsia" w:ascii="Times New Roman" w:hAnsi="Times New Roman" w:eastAsia="黑体"/>
          <w:sz w:val="28"/>
          <w:szCs w:val="28"/>
          <w:lang w:eastAsia="zh-CN"/>
        </w:rPr>
      </w:pPr>
      <w:r>
        <w:rPr>
          <w:rFonts w:ascii="Times New Roman" w:hAnsi="Times New Roman" w:eastAsia="黑体"/>
          <w:sz w:val="28"/>
          <w:szCs w:val="28"/>
        </w:rPr>
        <w:t>一、推荐意见……………………………………………………………</w:t>
      </w:r>
      <w:r>
        <w:rPr>
          <w:rFonts w:hint="eastAsia" w:ascii="Times New Roman" w:hAnsi="Times New Roman" w:eastAsia="黑体"/>
          <w:sz w:val="28"/>
          <w:szCs w:val="28"/>
          <w:lang w:val="en-US" w:eastAsia="zh-CN"/>
        </w:rPr>
        <w:t>8</w:t>
      </w:r>
    </w:p>
    <w:p>
      <w:pPr>
        <w:spacing w:line="480" w:lineRule="auto"/>
        <w:rPr>
          <w:rFonts w:hint="eastAsia" w:ascii="Times New Roman" w:hAnsi="Times New Roman" w:eastAsia="黑体"/>
          <w:sz w:val="28"/>
          <w:szCs w:val="28"/>
          <w:lang w:eastAsia="zh-CN"/>
        </w:rPr>
      </w:pPr>
      <w:r>
        <w:rPr>
          <w:rFonts w:ascii="Times New Roman" w:hAnsi="Times New Roman" w:eastAsia="黑体"/>
          <w:sz w:val="28"/>
          <w:szCs w:val="28"/>
        </w:rPr>
        <w:t>二、初审情况……………………………………………………………</w:t>
      </w:r>
      <w:r>
        <w:rPr>
          <w:rFonts w:hint="eastAsia" w:ascii="Times New Roman" w:hAnsi="Times New Roman" w:eastAsia="黑体"/>
          <w:sz w:val="28"/>
          <w:szCs w:val="28"/>
          <w:lang w:val="en-US" w:eastAsia="zh-CN"/>
        </w:rPr>
        <w:t>8</w:t>
      </w:r>
    </w:p>
    <w:p>
      <w:pPr>
        <w:spacing w:line="480" w:lineRule="auto"/>
        <w:rPr>
          <w:rFonts w:hint="eastAsia" w:ascii="Times New Roman" w:hAnsi="Times New Roman" w:eastAsia="黑体"/>
          <w:sz w:val="28"/>
          <w:szCs w:val="28"/>
          <w:lang w:eastAsia="zh-CN"/>
        </w:rPr>
      </w:pPr>
      <w:r>
        <w:rPr>
          <w:rFonts w:ascii="Times New Roman" w:hAnsi="Times New Roman" w:eastAsia="黑体"/>
          <w:sz w:val="28"/>
          <w:szCs w:val="28"/>
        </w:rPr>
        <w:t>三、旅游休闲街区基本情况……………………………………………</w:t>
      </w:r>
      <w:r>
        <w:rPr>
          <w:rFonts w:hint="eastAsia" w:ascii="Times New Roman" w:hAnsi="Times New Roman" w:eastAsia="黑体"/>
          <w:sz w:val="28"/>
          <w:szCs w:val="28"/>
          <w:lang w:val="en-US" w:eastAsia="zh-CN"/>
        </w:rPr>
        <w:t>9</w:t>
      </w:r>
    </w:p>
    <w:p>
      <w:pPr>
        <w:spacing w:line="480" w:lineRule="auto"/>
        <w:rPr>
          <w:rFonts w:hint="default" w:ascii="Times New Roman" w:hAnsi="Times New Roman" w:eastAsia="黑体"/>
          <w:sz w:val="28"/>
          <w:szCs w:val="28"/>
          <w:lang w:val="en-US" w:eastAsia="zh-CN"/>
        </w:rPr>
      </w:pPr>
      <w:r>
        <w:rPr>
          <w:rFonts w:ascii="Times New Roman" w:hAnsi="Times New Roman" w:eastAsia="黑体"/>
          <w:sz w:val="28"/>
          <w:szCs w:val="28"/>
        </w:rPr>
        <w:t>四、国家级旅游休闲街区申请…………………………………………</w:t>
      </w:r>
      <w:r>
        <w:rPr>
          <w:rFonts w:hint="eastAsia" w:ascii="Times New Roman" w:hAnsi="Times New Roman" w:eastAsia="黑体"/>
          <w:sz w:val="28"/>
          <w:szCs w:val="28"/>
          <w:lang w:val="en-US" w:eastAsia="zh-CN"/>
        </w:rPr>
        <w:t>16</w:t>
      </w:r>
    </w:p>
    <w:p>
      <w:pPr>
        <w:spacing w:line="480" w:lineRule="auto"/>
        <w:rPr>
          <w:rFonts w:hint="default" w:ascii="Times New Roman" w:hAnsi="Times New Roman" w:eastAsia="黑体"/>
          <w:sz w:val="28"/>
          <w:szCs w:val="28"/>
          <w:lang w:val="en-US" w:eastAsia="zh-CN"/>
        </w:rPr>
      </w:pPr>
      <w:r>
        <w:rPr>
          <w:rFonts w:ascii="Times New Roman" w:hAnsi="Times New Roman" w:eastAsia="黑体"/>
          <w:sz w:val="28"/>
          <w:szCs w:val="28"/>
        </w:rPr>
        <w:t>五、当地文化和旅游行政部门审核意见………………………………</w:t>
      </w:r>
      <w:r>
        <w:rPr>
          <w:rFonts w:hint="eastAsia" w:ascii="Times New Roman" w:hAnsi="Times New Roman" w:eastAsia="黑体"/>
          <w:sz w:val="28"/>
          <w:szCs w:val="28"/>
          <w:lang w:val="en-US" w:eastAsia="zh-CN"/>
        </w:rPr>
        <w:t>17</w:t>
      </w:r>
    </w:p>
    <w:p>
      <w:pPr>
        <w:spacing w:line="480" w:lineRule="auto"/>
        <w:rPr>
          <w:rFonts w:hint="eastAsia" w:ascii="Times New Roman" w:hAnsi="Times New Roman" w:eastAsia="黑体"/>
          <w:sz w:val="28"/>
          <w:szCs w:val="28"/>
          <w:lang w:eastAsia="zh-CN"/>
        </w:rPr>
      </w:pPr>
      <w:r>
        <w:rPr>
          <w:rFonts w:ascii="Times New Roman" w:hAnsi="Times New Roman" w:eastAsia="黑体"/>
          <w:sz w:val="28"/>
          <w:szCs w:val="28"/>
        </w:rPr>
        <w:t>六、国家级旅游休闲街区评分细则……………………………………1</w:t>
      </w:r>
      <w:r>
        <w:rPr>
          <w:rFonts w:hint="eastAsia" w:ascii="Times New Roman" w:hAnsi="Times New Roman" w:eastAsia="黑体"/>
          <w:sz w:val="28"/>
          <w:szCs w:val="28"/>
          <w:lang w:val="en-US" w:eastAsia="zh-CN"/>
        </w:rPr>
        <w:t>8</w:t>
      </w:r>
    </w:p>
    <w:p>
      <w:pPr>
        <w:spacing w:line="480" w:lineRule="auto"/>
        <w:rPr>
          <w:rFonts w:ascii="Times New Roman" w:hAnsi="Times New Roman"/>
        </w:rPr>
      </w:pPr>
    </w:p>
    <w:p>
      <w:pPr>
        <w:spacing w:line="480" w:lineRule="auto"/>
        <w:rPr>
          <w:rFonts w:ascii="Times New Roman" w:hAnsi="Times New Roman"/>
        </w:rPr>
      </w:pPr>
    </w:p>
    <w:p>
      <w:pPr>
        <w:pStyle w:val="6"/>
        <w:spacing w:before="0"/>
        <w:jc w:val="both"/>
        <w:rPr>
          <w:rFonts w:ascii="Times New Roman" w:hAnsi="Times New Roman" w:eastAsia="宋体"/>
          <w:sz w:val="24"/>
          <w:szCs w:val="24"/>
        </w:rPr>
      </w:pPr>
      <w:r>
        <w:rPr>
          <w:rFonts w:ascii="Times New Roman" w:hAnsi="Times New Roman" w:eastAsia="宋体"/>
          <w:sz w:val="24"/>
          <w:szCs w:val="24"/>
        </w:rPr>
        <w:t>说明：填写本报告书前，请仔细阅读《旅游休闲街区等级划分》（LB/T 082-2021）。</w:t>
      </w:r>
    </w:p>
    <w:p>
      <w:pPr>
        <w:tabs>
          <w:tab w:val="left" w:pos="576"/>
        </w:tabs>
        <w:rPr>
          <w:rFonts w:ascii="Times New Roman" w:hAnsi="Times New Roman" w:eastAsia="黑体"/>
          <w:sz w:val="36"/>
          <w:szCs w:val="36"/>
        </w:rPr>
      </w:pPr>
      <w:r>
        <w:rPr>
          <w:rFonts w:ascii="Times New Roman" w:hAnsi="Times New Roman"/>
        </w:rPr>
        <w:br w:type="page"/>
      </w:r>
      <w:r>
        <w:rPr>
          <w:rFonts w:ascii="Times New Roman" w:hAnsi="Times New Roman" w:eastAsia="黑体"/>
          <w:sz w:val="36"/>
          <w:szCs w:val="36"/>
        </w:rPr>
        <w:t>一、推荐意见</w:t>
      </w:r>
      <w:r>
        <w:rPr>
          <w:rFonts w:ascii="Times New Roman" w:hAnsi="Times New Roman" w:eastAsia="黑体"/>
          <w:sz w:val="21"/>
          <w:szCs w:val="21"/>
        </w:rPr>
        <w:t>（由推荐单位填写）</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1" w:hRule="atLeast"/>
          <w:jc w:val="center"/>
        </w:trPr>
        <w:tc>
          <w:tcPr>
            <w:tcW w:w="8920" w:type="dxa"/>
            <w:noWrap w:val="0"/>
            <w:vAlign w:val="top"/>
          </w:tcPr>
          <w:p>
            <w:pPr>
              <w:snapToGrid w:val="0"/>
              <w:spacing w:line="300" w:lineRule="auto"/>
              <w:rPr>
                <w:rFonts w:ascii="Times New Roman" w:hAnsi="Times New Roman" w:eastAsia="宋体"/>
                <w:szCs w:val="21"/>
                <w:u w:val="single"/>
              </w:rPr>
            </w:pPr>
          </w:p>
          <w:p>
            <w:pPr>
              <w:snapToGrid w:val="0"/>
              <w:spacing w:line="420" w:lineRule="auto"/>
              <w:rPr>
                <w:rFonts w:ascii="Times New Roman" w:hAnsi="Times New Roman" w:eastAsia="宋体"/>
                <w:spacing w:val="20"/>
                <w:sz w:val="28"/>
                <w:szCs w:val="28"/>
              </w:rPr>
            </w:pPr>
            <w:r>
              <w:rPr>
                <w:rFonts w:ascii="Times New Roman" w:hAnsi="Times New Roman" w:eastAsia="宋体"/>
                <w:spacing w:val="20"/>
                <w:sz w:val="28"/>
                <w:szCs w:val="28"/>
              </w:rPr>
              <w:t>中华人民共和国文化和旅游部：</w:t>
            </w:r>
          </w:p>
          <w:p>
            <w:pPr>
              <w:snapToGrid w:val="0"/>
              <w:spacing w:line="420" w:lineRule="auto"/>
              <w:ind w:firstLine="640" w:firstLineChars="200"/>
              <w:rPr>
                <w:rFonts w:ascii="Times New Roman" w:hAnsi="Times New Roman" w:eastAsia="宋体"/>
                <w:spacing w:val="20"/>
                <w:sz w:val="28"/>
                <w:szCs w:val="28"/>
              </w:rPr>
            </w:pPr>
            <w:r>
              <w:rPr>
                <w:rFonts w:ascii="Times New Roman" w:hAnsi="Times New Roman" w:eastAsia="宋体"/>
                <w:spacing w:val="20"/>
                <w:sz w:val="28"/>
                <w:szCs w:val="28"/>
              </w:rPr>
              <w:t>根据《旅游休闲街区等级划分》（LB/T 082-2021），经</w:t>
            </w:r>
            <w:r>
              <w:rPr>
                <w:rFonts w:ascii="Times New Roman" w:hAnsi="Times New Roman" w:eastAsia="宋体"/>
                <w:spacing w:val="20"/>
                <w:sz w:val="28"/>
                <w:szCs w:val="28"/>
                <w:u w:val="single"/>
              </w:rPr>
              <w:t xml:space="preserve">       </w:t>
            </w:r>
            <w:r>
              <w:rPr>
                <w:rFonts w:ascii="Times New Roman" w:hAnsi="Times New Roman" w:eastAsia="宋体"/>
                <w:spacing w:val="20"/>
                <w:sz w:val="28"/>
                <w:szCs w:val="28"/>
              </w:rPr>
              <w:t>省（自治区、直辖市）文化和旅游行政部门初审合格，推荐</w:t>
            </w:r>
            <w:r>
              <w:rPr>
                <w:rFonts w:ascii="Times New Roman" w:hAnsi="Times New Roman" w:eastAsia="宋体"/>
                <w:spacing w:val="20"/>
                <w:sz w:val="28"/>
                <w:szCs w:val="28"/>
                <w:u w:val="single"/>
              </w:rPr>
              <w:t xml:space="preserve">                    </w:t>
            </w:r>
            <w:r>
              <w:rPr>
                <w:rFonts w:ascii="Times New Roman" w:hAnsi="Times New Roman" w:eastAsia="宋体"/>
                <w:spacing w:val="20"/>
                <w:sz w:val="28"/>
                <w:szCs w:val="28"/>
              </w:rPr>
              <w:t xml:space="preserve">申报国家级旅游休闲街区，特申请予以认定。     </w:t>
            </w:r>
          </w:p>
          <w:p>
            <w:pPr>
              <w:tabs>
                <w:tab w:val="left" w:pos="3550"/>
              </w:tabs>
              <w:snapToGrid w:val="0"/>
              <w:spacing w:line="420" w:lineRule="auto"/>
              <w:ind w:firstLine="640" w:firstLineChars="200"/>
              <w:rPr>
                <w:rFonts w:ascii="Times New Roman" w:hAnsi="Times New Roman" w:eastAsia="宋体"/>
                <w:spacing w:val="20"/>
                <w:sz w:val="28"/>
                <w:szCs w:val="28"/>
              </w:rPr>
            </w:pPr>
          </w:p>
          <w:p>
            <w:pPr>
              <w:tabs>
                <w:tab w:val="left" w:pos="3550"/>
              </w:tabs>
              <w:snapToGrid w:val="0"/>
              <w:spacing w:line="420" w:lineRule="auto"/>
              <w:ind w:firstLine="640" w:firstLineChars="200"/>
              <w:rPr>
                <w:rFonts w:ascii="Times New Roman" w:hAnsi="Times New Roman" w:eastAsia="宋体"/>
                <w:spacing w:val="20"/>
                <w:sz w:val="28"/>
                <w:szCs w:val="28"/>
              </w:rPr>
            </w:pPr>
            <w:r>
              <w:rPr>
                <w:rFonts w:ascii="Times New Roman" w:hAnsi="Times New Roman" w:eastAsia="宋体"/>
                <w:spacing w:val="20"/>
                <w:sz w:val="28"/>
                <w:szCs w:val="28"/>
              </w:rPr>
              <w:tab/>
            </w:r>
            <w:r>
              <w:rPr>
                <w:rFonts w:ascii="Times New Roman" w:hAnsi="Times New Roman" w:eastAsia="宋体"/>
                <w:spacing w:val="20"/>
                <w:sz w:val="28"/>
                <w:szCs w:val="28"/>
              </w:rPr>
              <w:t>推荐单位：</w:t>
            </w:r>
          </w:p>
          <w:p>
            <w:pPr>
              <w:tabs>
                <w:tab w:val="left" w:pos="3550"/>
              </w:tabs>
              <w:snapToGrid w:val="0"/>
              <w:spacing w:line="420" w:lineRule="auto"/>
              <w:ind w:firstLine="640" w:firstLineChars="200"/>
              <w:rPr>
                <w:rFonts w:ascii="Times New Roman" w:hAnsi="Times New Roman" w:eastAsia="宋体"/>
                <w:spacing w:val="20"/>
                <w:sz w:val="28"/>
                <w:szCs w:val="28"/>
              </w:rPr>
            </w:pPr>
          </w:p>
          <w:p>
            <w:pPr>
              <w:tabs>
                <w:tab w:val="left" w:pos="4712"/>
              </w:tabs>
              <w:ind w:left="220" w:leftChars="100" w:right="196" w:rightChars="89"/>
              <w:rPr>
                <w:rFonts w:ascii="Times New Roman" w:hAnsi="Times New Roman" w:eastAsia="宋体"/>
                <w:sz w:val="28"/>
                <w:szCs w:val="28"/>
              </w:rPr>
            </w:pPr>
            <w:r>
              <w:rPr>
                <w:rFonts w:ascii="Times New Roman" w:hAnsi="Times New Roman" w:eastAsia="宋体"/>
                <w:sz w:val="28"/>
                <w:szCs w:val="28"/>
              </w:rPr>
              <w:tab/>
            </w:r>
            <w:r>
              <w:rPr>
                <w:rFonts w:ascii="Times New Roman" w:hAnsi="Times New Roman" w:eastAsia="宋体"/>
                <w:sz w:val="28"/>
                <w:szCs w:val="28"/>
              </w:rPr>
              <w:t>（盖章）</w:t>
            </w:r>
          </w:p>
          <w:p>
            <w:pPr>
              <w:tabs>
                <w:tab w:val="left" w:pos="4712"/>
              </w:tabs>
              <w:ind w:left="220" w:leftChars="100" w:right="196" w:rightChars="89"/>
              <w:rPr>
                <w:rFonts w:ascii="Times New Roman" w:hAnsi="Times New Roman" w:eastAsia="宋体"/>
                <w:sz w:val="28"/>
                <w:szCs w:val="28"/>
              </w:rPr>
            </w:pPr>
          </w:p>
          <w:p>
            <w:pPr>
              <w:tabs>
                <w:tab w:val="left" w:pos="5215"/>
                <w:tab w:val="left" w:pos="6480"/>
                <w:tab w:val="right" w:pos="8762"/>
              </w:tabs>
              <w:ind w:left="220" w:leftChars="100" w:right="-22" w:rightChars="-10"/>
              <w:rPr>
                <w:rFonts w:ascii="Times New Roman" w:hAnsi="Times New Roman" w:eastAsia="宋体"/>
                <w:sz w:val="30"/>
                <w:szCs w:val="30"/>
              </w:rPr>
            </w:pPr>
            <w:r>
              <w:rPr>
                <w:rFonts w:ascii="Times New Roman" w:hAnsi="Times New Roman" w:eastAsia="宋体"/>
                <w:sz w:val="28"/>
                <w:szCs w:val="28"/>
              </w:rPr>
              <w:tab/>
            </w:r>
            <w:r>
              <w:rPr>
                <w:rFonts w:ascii="Times New Roman" w:hAnsi="Times New Roman" w:eastAsia="宋体"/>
                <w:sz w:val="28"/>
                <w:szCs w:val="28"/>
                <w:u w:val="single"/>
              </w:rPr>
              <w:t xml:space="preserve">      </w:t>
            </w:r>
            <w:r>
              <w:rPr>
                <w:rFonts w:ascii="Times New Roman" w:hAnsi="Times New Roman" w:eastAsia="宋体"/>
                <w:sz w:val="28"/>
                <w:szCs w:val="28"/>
              </w:rPr>
              <w:t>年</w:t>
            </w:r>
            <w:r>
              <w:rPr>
                <w:rFonts w:ascii="Times New Roman" w:hAnsi="Times New Roman" w:eastAsia="宋体"/>
                <w:sz w:val="28"/>
                <w:szCs w:val="28"/>
                <w:u w:val="single"/>
              </w:rPr>
              <w:t xml:space="preserve">   </w:t>
            </w:r>
            <w:r>
              <w:rPr>
                <w:rFonts w:ascii="Times New Roman" w:hAnsi="Times New Roman" w:eastAsia="宋体"/>
                <w:sz w:val="28"/>
                <w:szCs w:val="28"/>
              </w:rPr>
              <w:t>月</w:t>
            </w:r>
            <w:r>
              <w:rPr>
                <w:rFonts w:ascii="Times New Roman" w:hAnsi="Times New Roman" w:eastAsia="宋体"/>
                <w:sz w:val="28"/>
                <w:szCs w:val="28"/>
                <w:u w:val="single"/>
              </w:rPr>
              <w:t xml:space="preserve">   </w:t>
            </w:r>
            <w:r>
              <w:rPr>
                <w:rFonts w:ascii="Times New Roman" w:hAnsi="Times New Roman" w:eastAsia="宋体"/>
                <w:sz w:val="28"/>
                <w:szCs w:val="28"/>
              </w:rPr>
              <w:t>日</w:t>
            </w:r>
          </w:p>
        </w:tc>
      </w:tr>
    </w:tbl>
    <w:p>
      <w:pPr>
        <w:rPr>
          <w:rFonts w:ascii="Times New Roman" w:hAnsi="Times New Roman" w:eastAsia="黑体"/>
          <w:szCs w:val="21"/>
        </w:rPr>
      </w:pPr>
    </w:p>
    <w:p>
      <w:pPr>
        <w:spacing w:after="240"/>
        <w:rPr>
          <w:rFonts w:ascii="Times New Roman" w:hAnsi="Times New Roman" w:eastAsia="黑体"/>
          <w:sz w:val="28"/>
          <w:szCs w:val="28"/>
        </w:rPr>
      </w:pPr>
      <w:r>
        <w:rPr>
          <w:rStyle w:val="11"/>
          <w:rFonts w:ascii="Times New Roman" w:hAnsi="Times New Roman" w:eastAsia="黑体"/>
          <w:sz w:val="36"/>
          <w:szCs w:val="36"/>
        </w:rPr>
        <w:t>二、初审情况</w:t>
      </w:r>
      <w:r>
        <w:rPr>
          <w:rFonts w:ascii="Times New Roman" w:hAnsi="Times New Roman" w:eastAsia="黑体"/>
          <w:szCs w:val="21"/>
        </w:rPr>
        <w:t>（由推荐单位填写）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459"/>
        <w:gridCol w:w="1858"/>
        <w:gridCol w:w="1577"/>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6" w:type="dxa"/>
            <w:vMerge w:val="restart"/>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是否达标</w:t>
            </w:r>
          </w:p>
        </w:tc>
        <w:tc>
          <w:tcPr>
            <w:tcW w:w="3317" w:type="dxa"/>
            <w:gridSpan w:val="2"/>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细则一</w:t>
            </w:r>
          </w:p>
        </w:tc>
        <w:tc>
          <w:tcPr>
            <w:tcW w:w="1577" w:type="dxa"/>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细则二</w:t>
            </w:r>
          </w:p>
        </w:tc>
        <w:tc>
          <w:tcPr>
            <w:tcW w:w="1849" w:type="dxa"/>
            <w:vMerge w:val="restart"/>
            <w:noWrap w:val="0"/>
            <w:vAlign w:val="center"/>
          </w:tcPr>
          <w:p>
            <w:pPr>
              <w:snapToGrid w:val="0"/>
              <w:jc w:val="center"/>
              <w:rPr>
                <w:rFonts w:ascii="Times New Roman" w:hAnsi="Times New Roman"/>
                <w:sz w:val="24"/>
              </w:rPr>
            </w:pPr>
            <w:r>
              <w:rPr>
                <w:rFonts w:ascii="Times New Roman" w:hAnsi="Times New Roman"/>
                <w:sz w:val="24"/>
              </w:rPr>
              <w:t>负责人</w:t>
            </w:r>
          </w:p>
          <w:p>
            <w:pPr>
              <w:snapToGrid w:val="0"/>
              <w:jc w:val="center"/>
              <w:rPr>
                <w:rFonts w:ascii="Times New Roman" w:hAnsi="Times New Roman"/>
                <w:sz w:val="24"/>
              </w:rPr>
            </w:pPr>
            <w:r>
              <w:rPr>
                <w:rFonts w:ascii="Times New Roman" w:hAnsi="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6" w:type="dxa"/>
            <w:vMerge w:val="continue"/>
            <w:noWrap w:val="0"/>
            <w:vAlign w:val="center"/>
          </w:tcPr>
          <w:p>
            <w:pPr>
              <w:adjustRightInd w:val="0"/>
              <w:snapToGrid w:val="0"/>
              <w:spacing w:line="360" w:lineRule="auto"/>
              <w:jc w:val="center"/>
              <w:rPr>
                <w:rFonts w:ascii="Times New Roman" w:hAnsi="Times New Roman"/>
                <w:sz w:val="24"/>
              </w:rPr>
            </w:pPr>
          </w:p>
        </w:tc>
        <w:tc>
          <w:tcPr>
            <w:tcW w:w="1459" w:type="dxa"/>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强制性</w:t>
            </w:r>
          </w:p>
          <w:p>
            <w:pPr>
              <w:adjustRightInd w:val="0"/>
              <w:snapToGrid w:val="0"/>
              <w:spacing w:line="360" w:lineRule="auto"/>
              <w:jc w:val="center"/>
              <w:rPr>
                <w:rFonts w:ascii="Times New Roman" w:hAnsi="Times New Roman"/>
                <w:sz w:val="24"/>
              </w:rPr>
            </w:pPr>
            <w:r>
              <w:rPr>
                <w:rFonts w:ascii="Times New Roman" w:hAnsi="Times New Roman"/>
                <w:sz w:val="24"/>
              </w:rPr>
              <w:t>指标</w:t>
            </w:r>
          </w:p>
        </w:tc>
        <w:tc>
          <w:tcPr>
            <w:tcW w:w="1858" w:type="dxa"/>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基础评分</w:t>
            </w:r>
          </w:p>
          <w:p>
            <w:pPr>
              <w:adjustRightInd w:val="0"/>
              <w:snapToGrid w:val="0"/>
              <w:spacing w:line="360" w:lineRule="auto"/>
              <w:jc w:val="center"/>
              <w:rPr>
                <w:rFonts w:ascii="Times New Roman" w:hAnsi="Times New Roman"/>
                <w:sz w:val="24"/>
              </w:rPr>
            </w:pPr>
            <w:r>
              <w:rPr>
                <w:rFonts w:ascii="Times New Roman" w:hAnsi="Times New Roman"/>
                <w:sz w:val="24"/>
              </w:rPr>
              <w:t>（100分）</w:t>
            </w:r>
          </w:p>
        </w:tc>
        <w:tc>
          <w:tcPr>
            <w:tcW w:w="1577" w:type="dxa"/>
            <w:noWrap w:val="0"/>
            <w:vAlign w:val="center"/>
          </w:tcPr>
          <w:p>
            <w:pPr>
              <w:adjustRightInd w:val="0"/>
              <w:snapToGrid w:val="0"/>
              <w:spacing w:line="360" w:lineRule="auto"/>
              <w:jc w:val="center"/>
              <w:rPr>
                <w:rFonts w:ascii="Times New Roman" w:hAnsi="Times New Roman"/>
                <w:sz w:val="24"/>
              </w:rPr>
            </w:pPr>
            <w:r>
              <w:rPr>
                <w:rFonts w:ascii="Times New Roman" w:hAnsi="Times New Roman"/>
                <w:sz w:val="24"/>
              </w:rPr>
              <w:t>综合评分</w:t>
            </w:r>
          </w:p>
          <w:p>
            <w:pPr>
              <w:adjustRightInd w:val="0"/>
              <w:snapToGrid w:val="0"/>
              <w:spacing w:line="360" w:lineRule="auto"/>
              <w:jc w:val="center"/>
              <w:rPr>
                <w:rFonts w:ascii="Times New Roman" w:hAnsi="Times New Roman"/>
                <w:sz w:val="24"/>
              </w:rPr>
            </w:pPr>
            <w:r>
              <w:rPr>
                <w:rFonts w:ascii="Times New Roman" w:hAnsi="Times New Roman"/>
                <w:sz w:val="24"/>
              </w:rPr>
              <w:t>（1000分）</w:t>
            </w:r>
          </w:p>
        </w:tc>
        <w:tc>
          <w:tcPr>
            <w:tcW w:w="1849" w:type="dxa"/>
            <w:vMerge w:val="continue"/>
            <w:noWrap w:val="0"/>
            <w:vAlign w:val="top"/>
          </w:tcPr>
          <w:p>
            <w:pPr>
              <w:adjustRightInd w:val="0"/>
              <w:snapToGrid w:val="0"/>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396" w:type="dxa"/>
            <w:noWrap w:val="0"/>
            <w:vAlign w:val="top"/>
          </w:tcPr>
          <w:p>
            <w:pPr>
              <w:adjustRightInd w:val="0"/>
              <w:snapToGrid w:val="0"/>
              <w:spacing w:line="360" w:lineRule="auto"/>
              <w:rPr>
                <w:rFonts w:ascii="Times New Roman" w:hAnsi="Times New Roman"/>
                <w:sz w:val="24"/>
              </w:rPr>
            </w:pPr>
          </w:p>
        </w:tc>
        <w:tc>
          <w:tcPr>
            <w:tcW w:w="1459" w:type="dxa"/>
            <w:noWrap w:val="0"/>
            <w:vAlign w:val="center"/>
          </w:tcPr>
          <w:p>
            <w:pPr>
              <w:adjustRightInd w:val="0"/>
              <w:snapToGrid w:val="0"/>
              <w:spacing w:line="360" w:lineRule="auto"/>
              <w:jc w:val="center"/>
              <w:rPr>
                <w:rFonts w:ascii="Times New Roman" w:hAnsi="Times New Roman"/>
                <w:sz w:val="24"/>
              </w:rPr>
            </w:pPr>
          </w:p>
        </w:tc>
        <w:tc>
          <w:tcPr>
            <w:tcW w:w="1858" w:type="dxa"/>
            <w:noWrap w:val="0"/>
            <w:vAlign w:val="center"/>
          </w:tcPr>
          <w:p>
            <w:pPr>
              <w:rPr>
                <w:rFonts w:ascii="Times New Roman" w:hAnsi="Times New Roman"/>
                <w:sz w:val="24"/>
              </w:rPr>
            </w:pPr>
          </w:p>
        </w:tc>
        <w:tc>
          <w:tcPr>
            <w:tcW w:w="1577" w:type="dxa"/>
            <w:noWrap w:val="0"/>
            <w:vAlign w:val="center"/>
          </w:tcPr>
          <w:p>
            <w:pPr>
              <w:adjustRightInd w:val="0"/>
              <w:snapToGrid w:val="0"/>
              <w:spacing w:line="360" w:lineRule="auto"/>
              <w:jc w:val="center"/>
              <w:rPr>
                <w:rFonts w:ascii="Times New Roman" w:hAnsi="Times New Roman"/>
                <w:sz w:val="24"/>
              </w:rPr>
            </w:pPr>
          </w:p>
        </w:tc>
        <w:tc>
          <w:tcPr>
            <w:tcW w:w="1849" w:type="dxa"/>
            <w:noWrap w:val="0"/>
            <w:vAlign w:val="top"/>
          </w:tcPr>
          <w:p>
            <w:pPr>
              <w:adjustRightInd w:val="0"/>
              <w:snapToGrid w:val="0"/>
              <w:spacing w:line="360" w:lineRule="auto"/>
              <w:jc w:val="center"/>
              <w:rPr>
                <w:rFonts w:ascii="Times New Roman" w:hAnsi="Times New Roman"/>
                <w:sz w:val="24"/>
              </w:rPr>
            </w:pPr>
          </w:p>
        </w:tc>
      </w:tr>
    </w:tbl>
    <w:p>
      <w:pPr>
        <w:jc w:val="center"/>
        <w:rPr>
          <w:rStyle w:val="12"/>
          <w:rFonts w:ascii="Times New Roman" w:hAnsi="Times New Roman"/>
          <w:b w:val="0"/>
        </w:rPr>
        <w:sectPr>
          <w:headerReference r:id="rId5" w:type="first"/>
          <w:footerReference r:id="rId7" w:type="first"/>
          <w:headerReference r:id="rId4" w:type="default"/>
          <w:footerReference r:id="rId6" w:type="default"/>
          <w:pgSz w:w="11906" w:h="16838"/>
          <w:pgMar w:top="1440" w:right="1587" w:bottom="1440" w:left="1474" w:header="851" w:footer="992" w:gutter="0"/>
          <w:pgNumType w:start="1"/>
          <w:cols w:space="720" w:num="1"/>
          <w:titlePg/>
          <w:docGrid w:type="lines" w:linePitch="312" w:charSpace="0"/>
        </w:sectPr>
      </w:pPr>
    </w:p>
    <w:p>
      <w:pPr>
        <w:rPr>
          <w:rFonts w:ascii="Times New Roman" w:hAnsi="Times New Roman" w:eastAsia="黑体"/>
          <w:szCs w:val="21"/>
        </w:rPr>
      </w:pPr>
      <w:r>
        <w:rPr>
          <w:rStyle w:val="11"/>
          <w:rFonts w:ascii="Times New Roman" w:hAnsi="Times New Roman" w:eastAsia="黑体"/>
          <w:sz w:val="36"/>
          <w:szCs w:val="36"/>
        </w:rPr>
        <w:t>三、旅游休闲街区基本情况</w:t>
      </w:r>
      <w:r>
        <w:rPr>
          <w:rFonts w:ascii="Times New Roman" w:hAnsi="Times New Roman" w:eastAsia="黑体"/>
          <w:szCs w:val="21"/>
        </w:rPr>
        <w:t>（由申报单位填写）</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041"/>
        <w:gridCol w:w="358"/>
        <w:gridCol w:w="297"/>
        <w:gridCol w:w="90"/>
        <w:gridCol w:w="914"/>
        <w:gridCol w:w="560"/>
        <w:gridCol w:w="12"/>
        <w:gridCol w:w="893"/>
        <w:gridCol w:w="513"/>
        <w:gridCol w:w="1216"/>
        <w:gridCol w:w="221"/>
        <w:gridCol w:w="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四至范围</w:t>
            </w:r>
          </w:p>
        </w:tc>
        <w:tc>
          <w:tcPr>
            <w:tcW w:w="6555" w:type="dxa"/>
            <w:gridSpan w:val="12"/>
            <w:noWrap w:val="0"/>
            <w:vAlign w:val="center"/>
          </w:tcPr>
          <w:p>
            <w:pPr>
              <w:jc w:val="center"/>
              <w:rPr>
                <w:rFonts w:ascii="Times New Roman" w:hAnsi="Times New Roman" w:eastAsia="黑体"/>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地理位置</w:t>
            </w:r>
          </w:p>
        </w:tc>
        <w:tc>
          <w:tcPr>
            <w:tcW w:w="6555" w:type="dxa"/>
            <w:gridSpan w:val="1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□历史文化保护区  □中心城区  □中心镇区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运营管理机构</w:t>
            </w:r>
          </w:p>
        </w:tc>
        <w:tc>
          <w:tcPr>
            <w:tcW w:w="6555" w:type="dxa"/>
            <w:gridSpan w:val="12"/>
            <w:noWrap w:val="0"/>
            <w:vAlign w:val="center"/>
          </w:tcPr>
          <w:p>
            <w:pPr>
              <w:jc w:val="center"/>
              <w:rPr>
                <w:rFonts w:ascii="Times New Roman" w:hAnsi="Times New Roman" w:eastAsia="黑体"/>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机构类型</w:t>
            </w:r>
          </w:p>
        </w:tc>
        <w:tc>
          <w:tcPr>
            <w:tcW w:w="6555" w:type="dxa"/>
            <w:gridSpan w:val="1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□政府机构  □事业单位  □企业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联系人</w:t>
            </w:r>
          </w:p>
        </w:tc>
        <w:tc>
          <w:tcPr>
            <w:tcW w:w="2700" w:type="dxa"/>
            <w:gridSpan w:val="5"/>
            <w:noWrap w:val="0"/>
            <w:vAlign w:val="center"/>
          </w:tcPr>
          <w:p>
            <w:pPr>
              <w:jc w:val="center"/>
              <w:rPr>
                <w:rFonts w:ascii="Times New Roman" w:hAnsi="Times New Roman" w:eastAsia="黑体"/>
                <w:color w:val="000000"/>
                <w:kern w:val="0"/>
                <w:sz w:val="24"/>
                <w:szCs w:val="28"/>
              </w:rPr>
            </w:pP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机构人数</w:t>
            </w:r>
          </w:p>
        </w:tc>
        <w:tc>
          <w:tcPr>
            <w:tcW w:w="2390" w:type="dxa"/>
            <w:gridSpan w:val="4"/>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xml:space="preserve">车辆通行方式  </w:t>
            </w:r>
          </w:p>
        </w:tc>
        <w:tc>
          <w:tcPr>
            <w:tcW w:w="6555" w:type="dxa"/>
            <w:gridSpan w:val="1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□纯步行 □分段步行 □限制车辆通行，时段：</w:t>
            </w:r>
            <w:r>
              <w:rPr>
                <w:rFonts w:ascii="Times New Roman" w:hAnsi="Times New Roman" w:eastAsia="黑体"/>
                <w:color w:val="000000"/>
                <w:kern w:val="0"/>
                <w:sz w:val="24"/>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xml:space="preserve">功能定位   </w:t>
            </w:r>
          </w:p>
        </w:tc>
        <w:tc>
          <w:tcPr>
            <w:tcW w:w="6555" w:type="dxa"/>
            <w:gridSpan w:val="1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□综合型  □专业型（具体类型：</w:t>
            </w:r>
            <w:r>
              <w:rPr>
                <w:rFonts w:ascii="Times New Roman" w:hAnsi="Times New Roman" w:eastAsia="黑体"/>
                <w:color w:val="000000"/>
                <w:kern w:val="0"/>
                <w:sz w:val="24"/>
                <w:szCs w:val="28"/>
                <w:u w:val="single"/>
              </w:rPr>
              <w:t xml:space="preserve">            </w:t>
            </w: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总占地面积</w:t>
            </w:r>
          </w:p>
        </w:tc>
        <w:tc>
          <w:tcPr>
            <w:tcW w:w="139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1301"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总建筑面积</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主街长</w:t>
            </w:r>
          </w:p>
        </w:tc>
        <w:tc>
          <w:tcPr>
            <w:tcW w:w="139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rPr>
              <w:t>　</w:t>
            </w:r>
          </w:p>
        </w:tc>
        <w:tc>
          <w:tcPr>
            <w:tcW w:w="1301" w:type="dxa"/>
            <w:gridSpan w:val="3"/>
            <w:noWrap w:val="0"/>
            <w:vAlign w:val="center"/>
          </w:tcPr>
          <w:p>
            <w:pPr>
              <w:jc w:val="center"/>
              <w:rPr>
                <w:rFonts w:ascii="Times New Roman" w:hAnsi="Times New Roman" w:eastAsia="黑体"/>
                <w:color w:val="000000"/>
                <w:kern w:val="0"/>
                <w:sz w:val="24"/>
                <w:szCs w:val="20"/>
              </w:rPr>
            </w:pPr>
            <w:r>
              <w:rPr>
                <w:rFonts w:ascii="Times New Roman" w:hAnsi="Times New Roman" w:eastAsia="黑体"/>
                <w:color w:val="000000"/>
                <w:kern w:val="0"/>
                <w:sz w:val="24"/>
                <w:szCs w:val="28"/>
              </w:rPr>
              <w:t>米</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主街宽</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上年客流量</w:t>
            </w:r>
          </w:p>
        </w:tc>
        <w:tc>
          <w:tcPr>
            <w:tcW w:w="1399" w:type="dxa"/>
            <w:gridSpan w:val="2"/>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szCs w:val="28"/>
              </w:rPr>
              <w:t>　</w:t>
            </w:r>
          </w:p>
        </w:tc>
        <w:tc>
          <w:tcPr>
            <w:tcW w:w="1301"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0"/>
              </w:rPr>
              <w:t>万人</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国际客流量</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街区内户籍人口数</w:t>
            </w:r>
          </w:p>
        </w:tc>
        <w:tc>
          <w:tcPr>
            <w:tcW w:w="1399" w:type="dxa"/>
            <w:gridSpan w:val="2"/>
            <w:noWrap w:val="0"/>
            <w:vAlign w:val="center"/>
          </w:tcPr>
          <w:p>
            <w:pPr>
              <w:jc w:val="center"/>
              <w:rPr>
                <w:rFonts w:ascii="Times New Roman" w:hAnsi="Times New Roman" w:eastAsia="黑体"/>
                <w:color w:val="000000"/>
                <w:kern w:val="0"/>
                <w:sz w:val="24"/>
                <w:szCs w:val="28"/>
              </w:rPr>
            </w:pPr>
          </w:p>
        </w:tc>
        <w:tc>
          <w:tcPr>
            <w:tcW w:w="1301" w:type="dxa"/>
            <w:gridSpan w:val="3"/>
            <w:noWrap w:val="0"/>
            <w:vAlign w:val="center"/>
          </w:tcPr>
          <w:p>
            <w:pPr>
              <w:jc w:val="center"/>
              <w:rPr>
                <w:rFonts w:ascii="Times New Roman" w:hAnsi="Times New Roman" w:eastAsia="黑体"/>
                <w:color w:val="000000"/>
                <w:kern w:val="0"/>
                <w:sz w:val="24"/>
                <w:szCs w:val="20"/>
              </w:rPr>
            </w:pPr>
            <w:r>
              <w:rPr>
                <w:rFonts w:ascii="Times New Roman" w:hAnsi="Times New Roman" w:eastAsia="黑体"/>
                <w:color w:val="000000"/>
                <w:kern w:val="0"/>
                <w:sz w:val="24"/>
                <w:szCs w:val="20"/>
              </w:rPr>
              <w:t>人</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流动人口数</w:t>
            </w:r>
          </w:p>
        </w:tc>
        <w:tc>
          <w:tcPr>
            <w:tcW w:w="1729" w:type="dxa"/>
            <w:gridSpan w:val="2"/>
            <w:noWrap w:val="0"/>
            <w:vAlign w:val="center"/>
          </w:tcPr>
          <w:p>
            <w:pPr>
              <w:jc w:val="center"/>
              <w:rPr>
                <w:rFonts w:ascii="Times New Roman" w:hAnsi="Times New Roman" w:eastAsia="黑体"/>
                <w:color w:val="000000"/>
                <w:kern w:val="0"/>
                <w:sz w:val="24"/>
                <w:szCs w:val="28"/>
              </w:rPr>
            </w:pP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80%以上经营单位营业时间</w:t>
            </w:r>
          </w:p>
        </w:tc>
        <w:tc>
          <w:tcPr>
            <w:tcW w:w="2700" w:type="dxa"/>
            <w:gridSpan w:val="5"/>
            <w:noWrap w:val="0"/>
            <w:vAlign w:val="center"/>
          </w:tcPr>
          <w:p>
            <w:pPr>
              <w:jc w:val="center"/>
              <w:rPr>
                <w:rFonts w:ascii="Times New Roman" w:hAnsi="Times New Roman" w:eastAsia="黑体"/>
                <w:color w:val="000000"/>
                <w:kern w:val="0"/>
                <w:sz w:val="24"/>
                <w:szCs w:val="20"/>
              </w:rPr>
            </w:pPr>
            <w:r>
              <w:rPr>
                <w:rFonts w:ascii="Times New Roman" w:hAnsi="Times New Roman" w:eastAsia="黑体"/>
                <w:color w:val="000000"/>
                <w:kern w:val="0"/>
                <w:sz w:val="24"/>
                <w:szCs w:val="28"/>
              </w:rPr>
              <w:t>～</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停车场面积</w:t>
            </w:r>
          </w:p>
        </w:tc>
        <w:tc>
          <w:tcPr>
            <w:tcW w:w="1729" w:type="dxa"/>
            <w:gridSpan w:val="2"/>
            <w:noWrap w:val="0"/>
            <w:vAlign w:val="center"/>
          </w:tcPr>
          <w:p>
            <w:pPr>
              <w:jc w:val="center"/>
              <w:rPr>
                <w:rFonts w:ascii="Times New Roman" w:hAnsi="Times New Roman" w:eastAsia="黑体"/>
                <w:color w:val="000000"/>
                <w:kern w:val="0"/>
                <w:sz w:val="24"/>
                <w:szCs w:val="28"/>
              </w:rPr>
            </w:pP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规划等级/批准时间</w:t>
            </w:r>
          </w:p>
        </w:tc>
        <w:tc>
          <w:tcPr>
            <w:tcW w:w="1399" w:type="dxa"/>
            <w:gridSpan w:val="2"/>
            <w:noWrap w:val="0"/>
            <w:vAlign w:val="center"/>
          </w:tcPr>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 xml:space="preserve">□国家级  </w:t>
            </w:r>
          </w:p>
          <w:p>
            <w:pPr>
              <w:rPr>
                <w:rFonts w:ascii="Times New Roman" w:hAnsi="Times New Roman" w:eastAsia="黑体"/>
                <w:color w:val="000000"/>
                <w:kern w:val="0"/>
                <w:sz w:val="24"/>
              </w:rPr>
            </w:pPr>
            <w:r>
              <w:rPr>
                <w:rFonts w:ascii="Times New Roman" w:hAnsi="Times New Roman" w:eastAsia="黑体"/>
                <w:color w:val="000000"/>
                <w:kern w:val="0"/>
                <w:sz w:val="24"/>
                <w:szCs w:val="28"/>
              </w:rPr>
              <w:t>□省级</w:t>
            </w:r>
          </w:p>
        </w:tc>
        <w:tc>
          <w:tcPr>
            <w:tcW w:w="1301"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年</w:t>
            </w:r>
          </w:p>
        </w:tc>
        <w:tc>
          <w:tcPr>
            <w:tcW w:w="146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应急系统</w:t>
            </w:r>
          </w:p>
        </w:tc>
        <w:tc>
          <w:tcPr>
            <w:tcW w:w="2390" w:type="dxa"/>
            <w:gridSpan w:val="4"/>
            <w:noWrap w:val="0"/>
            <w:vAlign w:val="center"/>
          </w:tcPr>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 xml:space="preserve">□咨询、投诉、救援电话公布  </w:t>
            </w:r>
          </w:p>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□公共广播系统或应急呼叫系统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36" w:type="dxa"/>
            <w:vMerge w:val="restart"/>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获得的荣誉/</w:t>
            </w:r>
          </w:p>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批准时间</w:t>
            </w:r>
          </w:p>
        </w:tc>
        <w:tc>
          <w:tcPr>
            <w:tcW w:w="1696" w:type="dxa"/>
            <w:gridSpan w:val="3"/>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A级景区/时间</w:t>
            </w:r>
          </w:p>
        </w:tc>
        <w:tc>
          <w:tcPr>
            <w:tcW w:w="1564" w:type="dxa"/>
            <w:gridSpan w:val="3"/>
            <w:noWrap w:val="0"/>
            <w:vAlign w:val="center"/>
          </w:tcPr>
          <w:p>
            <w:pPr>
              <w:jc w:val="center"/>
              <w:rPr>
                <w:rFonts w:ascii="Times New Roman" w:hAnsi="Times New Roman" w:eastAsia="黑体"/>
                <w:color w:val="000000"/>
                <w:kern w:val="0"/>
                <w:sz w:val="24"/>
              </w:rPr>
            </w:pPr>
            <w:r>
              <w:rPr>
                <w:rFonts w:ascii="Times New Roman" w:hAnsi="Times New Roman" w:eastAsia="黑体"/>
                <w:color w:val="000000"/>
                <w:kern w:val="0"/>
                <w:sz w:val="24"/>
              </w:rPr>
              <w:t>A/</w:t>
            </w:r>
            <w:r>
              <w:rPr>
                <w:rFonts w:ascii="Times New Roman" w:hAnsi="Times New Roman" w:eastAsia="黑体"/>
                <w:color w:val="000000"/>
                <w:kern w:val="0"/>
                <w:sz w:val="24"/>
                <w:szCs w:val="28"/>
              </w:rPr>
              <w:t>　</w:t>
            </w:r>
            <w:r>
              <w:rPr>
                <w:rFonts w:ascii="Times New Roman" w:hAnsi="Times New Roman" w:eastAsia="黑体"/>
                <w:color w:val="000000"/>
                <w:kern w:val="0"/>
                <w:sz w:val="24"/>
              </w:rPr>
              <w:t>年</w:t>
            </w:r>
          </w:p>
        </w:tc>
        <w:tc>
          <w:tcPr>
            <w:tcW w:w="1418" w:type="dxa"/>
            <w:gridSpan w:val="3"/>
            <w:noWrap w:val="0"/>
            <w:vAlign w:val="bottom"/>
          </w:tcPr>
          <w:p>
            <w:pPr>
              <w:jc w:val="center"/>
              <w:rPr>
                <w:rFonts w:ascii="Times New Roman" w:hAnsi="Times New Roman" w:eastAsia="黑体"/>
                <w:color w:val="000000"/>
                <w:kern w:val="0"/>
                <w:sz w:val="24"/>
              </w:rPr>
            </w:pPr>
            <w:r>
              <w:rPr>
                <w:rFonts w:ascii="Times New Roman" w:hAnsi="Times New Roman" w:eastAsia="黑体"/>
                <w:color w:val="000000"/>
                <w:kern w:val="0"/>
                <w:sz w:val="24"/>
              </w:rPr>
              <w:t>历史文化街区/时间</w:t>
            </w:r>
          </w:p>
        </w:tc>
        <w:tc>
          <w:tcPr>
            <w:tcW w:w="1877" w:type="dxa"/>
            <w:gridSpan w:val="3"/>
            <w:noWrap w:val="0"/>
            <w:vAlign w:val="bottom"/>
          </w:tcPr>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□国家级/　</w:t>
            </w:r>
            <w:r>
              <w:rPr>
                <w:rFonts w:ascii="Times New Roman" w:hAnsi="Times New Roman" w:eastAsia="黑体"/>
                <w:color w:val="000000"/>
                <w:kern w:val="0"/>
                <w:sz w:val="24"/>
              </w:rPr>
              <w:t>年</w:t>
            </w:r>
          </w:p>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□省级/　</w:t>
            </w:r>
            <w:r>
              <w:rPr>
                <w:rFonts w:ascii="Times New Roman" w:hAnsi="Times New Roman" w:eastAsia="黑体"/>
                <w:color w:val="000000"/>
                <w:kern w:val="0"/>
                <w:sz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6" w:type="dxa"/>
            <w:vMerge w:val="continue"/>
            <w:noWrap w:val="0"/>
            <w:vAlign w:val="center"/>
          </w:tcPr>
          <w:p>
            <w:pPr>
              <w:jc w:val="center"/>
              <w:rPr>
                <w:rFonts w:ascii="Times New Roman" w:hAnsi="Times New Roman" w:eastAsia="黑体"/>
                <w:color w:val="000000"/>
                <w:kern w:val="0"/>
                <w:sz w:val="24"/>
                <w:szCs w:val="28"/>
              </w:rPr>
            </w:pPr>
          </w:p>
        </w:tc>
        <w:tc>
          <w:tcPr>
            <w:tcW w:w="6555" w:type="dxa"/>
            <w:gridSpan w:val="12"/>
            <w:noWrap w:val="0"/>
            <w:vAlign w:val="bottom"/>
          </w:tcPr>
          <w:p>
            <w:pPr>
              <w:rPr>
                <w:rFonts w:ascii="Times New Roman" w:hAnsi="Times New Roman" w:eastAsia="黑体"/>
                <w:color w:val="000000"/>
                <w:kern w:val="0"/>
                <w:sz w:val="24"/>
              </w:rPr>
            </w:pPr>
            <w:r>
              <w:rPr>
                <w:rFonts w:ascii="Times New Roman" w:hAnsi="Times New Roman" w:eastAsia="黑体"/>
                <w:color w:val="000000"/>
                <w:kern w:val="0"/>
                <w:sz w:val="24"/>
              </w:rPr>
              <w:t>其他荣誉称号及批准时间：</w:t>
            </w:r>
          </w:p>
          <w:p>
            <w:pPr>
              <w:rPr>
                <w:rFonts w:ascii="Times New Roman" w:hAnsi="Times New Roman" w:eastAsia="黑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91" w:type="dxa"/>
            <w:gridSpan w:val="1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32"/>
                <w:szCs w:val="32"/>
              </w:rPr>
              <w:t>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1786"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店铺数量</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经营面积</w:t>
            </w:r>
          </w:p>
        </w:tc>
        <w:tc>
          <w:tcPr>
            <w:tcW w:w="2390"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上年营业额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36" w:type="dxa"/>
            <w:noWrap w:val="0"/>
            <w:vAlign w:val="center"/>
          </w:tcPr>
          <w:p>
            <w:pPr>
              <w:jc w:val="center"/>
              <w:rPr>
                <w:rFonts w:ascii="Times New Roman" w:hAnsi="Times New Roman" w:eastAsia="黑体"/>
                <w:b/>
                <w:bCs/>
                <w:color w:val="000000"/>
                <w:kern w:val="0"/>
                <w:sz w:val="24"/>
                <w:szCs w:val="28"/>
              </w:rPr>
            </w:pPr>
            <w:r>
              <w:rPr>
                <w:rFonts w:ascii="Times New Roman" w:hAnsi="Times New Roman" w:eastAsia="黑体"/>
                <w:b/>
                <w:bCs/>
                <w:color w:val="000000"/>
                <w:kern w:val="0"/>
                <w:sz w:val="24"/>
                <w:szCs w:val="28"/>
              </w:rPr>
              <w:t>合计</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ind w:firstLine="840" w:firstLineChars="350"/>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0"/>
              </w:rPr>
            </w:pPr>
            <w:r>
              <w:rPr>
                <w:rFonts w:ascii="Times New Roman" w:hAnsi="Times New Roman" w:eastAsia="黑体"/>
                <w:color w:val="000000"/>
                <w:kern w:val="0"/>
                <w:szCs w:val="20"/>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文化创意类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观光景点类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餐饮类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购物类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文化体育类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休闲娱乐类</w:t>
            </w:r>
          </w:p>
        </w:tc>
        <w:tc>
          <w:tcPr>
            <w:tcW w:w="1041"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745" w:type="dxa"/>
            <w:gridSpan w:val="3"/>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个</w:t>
            </w:r>
          </w:p>
        </w:tc>
        <w:tc>
          <w:tcPr>
            <w:tcW w:w="2379"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1729"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　</w:t>
            </w:r>
          </w:p>
        </w:tc>
        <w:tc>
          <w:tcPr>
            <w:tcW w:w="661"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vMerge w:val="restart"/>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运营与管理措施</w:t>
            </w: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咨询服务处</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专门客服人员</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vMerge w:val="continue"/>
            <w:noWrap w:val="0"/>
            <w:vAlign w:val="center"/>
          </w:tcPr>
          <w:p>
            <w:pPr>
              <w:jc w:val="cente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包装、快递、寄存服务</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残障人士服务</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6" w:type="dxa"/>
            <w:vMerge w:val="continue"/>
            <w:noWrap w:val="0"/>
            <w:vAlign w:val="center"/>
          </w:tcPr>
          <w:p>
            <w:pPr>
              <w:jc w:val="cente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设立消费退货维权点</w:t>
            </w:r>
          </w:p>
        </w:tc>
        <w:tc>
          <w:tcPr>
            <w:tcW w:w="572" w:type="dxa"/>
            <w:gridSpan w:val="2"/>
            <w:noWrap w:val="0"/>
            <w:vAlign w:val="center"/>
          </w:tcPr>
          <w:p>
            <w:pPr>
              <w:jc w:val="center"/>
              <w:rPr>
                <w:rFonts w:ascii="Times New Roman" w:hAnsi="Times New Roman" w:eastAsia="黑体"/>
                <w:color w:val="000000"/>
                <w:kern w:val="0"/>
                <w:sz w:val="24"/>
                <w:szCs w:val="28"/>
              </w:rPr>
            </w:pP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定期培训</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规范经营</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访客满意度</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restart"/>
            <w:noWrap w:val="0"/>
            <w:vAlign w:val="center"/>
          </w:tcPr>
          <w:p>
            <w:pPr>
              <w:rPr>
                <w:rFonts w:ascii="Times New Roman" w:hAnsi="Times New Roman" w:eastAsia="黑体"/>
                <w:color w:val="000000"/>
                <w:kern w:val="0"/>
                <w:sz w:val="24"/>
                <w:szCs w:val="28"/>
              </w:rPr>
            </w:pPr>
            <w:r>
              <w:rPr>
                <w:rFonts w:ascii="Times New Roman" w:hAnsi="Times New Roman" w:eastAsia="黑体"/>
                <w:color w:val="000000"/>
                <w:kern w:val="0"/>
                <w:sz w:val="24"/>
                <w:szCs w:val="28"/>
              </w:rPr>
              <w:t>卫生安全情况</w:t>
            </w: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分类垃圾箱数量</w:t>
            </w:r>
          </w:p>
        </w:tc>
        <w:tc>
          <w:tcPr>
            <w:tcW w:w="572" w:type="dxa"/>
            <w:gridSpan w:val="2"/>
            <w:noWrap w:val="0"/>
            <w:vAlign w:val="center"/>
          </w:tcPr>
          <w:p>
            <w:pPr>
              <w:jc w:val="center"/>
              <w:rPr>
                <w:rFonts w:ascii="Times New Roman" w:hAnsi="Times New Roman" w:eastAsia="黑体"/>
                <w:color w:val="000000"/>
                <w:kern w:val="0"/>
                <w:sz w:val="24"/>
                <w:szCs w:val="28"/>
              </w:rPr>
            </w:pP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治安机构或治安联络点</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消防、防盗、防暴、救护等设施设备</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专职、专业保安人员</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医疗服务</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警示警告标志</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A级旅游厕所数量</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3A级旅游厕所数量</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restart"/>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导览系统</w:t>
            </w: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全景导览图</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区域导览牌或导览图</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铭牌标识和景物解说牌</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店铺统一编号</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restart"/>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文化特色</w:t>
            </w: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非遗展示与活动</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创意性和艺术性业态</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文化展示</w:t>
            </w:r>
          </w:p>
        </w:tc>
        <w:tc>
          <w:tcPr>
            <w:tcW w:w="572" w:type="dxa"/>
            <w:gridSpan w:val="2"/>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c>
          <w:tcPr>
            <w:tcW w:w="2843" w:type="dxa"/>
            <w:gridSpan w:val="4"/>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标志性景观</w:t>
            </w:r>
          </w:p>
        </w:tc>
        <w:tc>
          <w:tcPr>
            <w:tcW w:w="440"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6" w:type="dxa"/>
            <w:vMerge w:val="continue"/>
            <w:noWrap w:val="0"/>
            <w:vAlign w:val="center"/>
          </w:tcPr>
          <w:p>
            <w:pPr>
              <w:rPr>
                <w:rFonts w:ascii="Times New Roman" w:hAnsi="Times New Roman" w:eastAsia="黑体"/>
                <w:color w:val="000000"/>
                <w:kern w:val="0"/>
                <w:sz w:val="24"/>
                <w:szCs w:val="28"/>
              </w:rPr>
            </w:pPr>
          </w:p>
        </w:tc>
        <w:tc>
          <w:tcPr>
            <w:tcW w:w="2700" w:type="dxa"/>
            <w:gridSpan w:val="5"/>
            <w:noWrap w:val="0"/>
            <w:vAlign w:val="center"/>
          </w:tcPr>
          <w:p>
            <w:pPr>
              <w:jc w:val="center"/>
              <w:rPr>
                <w:rFonts w:ascii="Times New Roman" w:hAnsi="Times New Roman" w:eastAsia="黑体"/>
                <w:color w:val="000000"/>
                <w:kern w:val="0"/>
                <w:sz w:val="24"/>
                <w:szCs w:val="28"/>
              </w:rPr>
            </w:pPr>
          </w:p>
          <w:p>
            <w:pPr>
              <w:jc w:val="center"/>
              <w:rPr>
                <w:rFonts w:ascii="Times New Roman" w:hAnsi="Times New Roman" w:eastAsia="黑体"/>
                <w:color w:val="000000"/>
                <w:kern w:val="0"/>
                <w:sz w:val="24"/>
                <w:szCs w:val="28"/>
              </w:rPr>
            </w:pPr>
          </w:p>
          <w:p>
            <w:pPr>
              <w:jc w:val="center"/>
              <w:rPr>
                <w:rFonts w:ascii="Times New Roman" w:hAnsi="Times New Roman" w:eastAsia="黑体"/>
                <w:color w:val="000000"/>
                <w:kern w:val="0"/>
                <w:sz w:val="24"/>
                <w:szCs w:val="28"/>
              </w:rPr>
            </w:pPr>
          </w:p>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文化景观和空间</w:t>
            </w:r>
          </w:p>
          <w:p>
            <w:pPr>
              <w:jc w:val="center"/>
              <w:rPr>
                <w:rFonts w:ascii="Times New Roman" w:hAnsi="Times New Roman" w:eastAsia="黑体"/>
                <w:color w:val="000000"/>
                <w:kern w:val="0"/>
                <w:sz w:val="24"/>
                <w:szCs w:val="28"/>
              </w:rPr>
            </w:pPr>
          </w:p>
          <w:p>
            <w:pPr>
              <w:jc w:val="center"/>
              <w:rPr>
                <w:rFonts w:ascii="Times New Roman" w:hAnsi="Times New Roman" w:eastAsia="黑体"/>
                <w:color w:val="000000"/>
                <w:kern w:val="0"/>
                <w:sz w:val="24"/>
                <w:szCs w:val="28"/>
              </w:rPr>
            </w:pPr>
          </w:p>
          <w:p>
            <w:pPr>
              <w:jc w:val="center"/>
              <w:rPr>
                <w:rFonts w:ascii="Times New Roman" w:hAnsi="Times New Roman" w:eastAsia="黑体"/>
                <w:color w:val="000000"/>
                <w:kern w:val="0"/>
                <w:sz w:val="24"/>
                <w:szCs w:val="28"/>
              </w:rPr>
            </w:pPr>
          </w:p>
        </w:tc>
        <w:tc>
          <w:tcPr>
            <w:tcW w:w="3855" w:type="dxa"/>
            <w:gridSpan w:val="7"/>
            <w:noWrap w:val="0"/>
            <w:vAlign w:val="center"/>
          </w:tcPr>
          <w:p>
            <w:pPr>
              <w:jc w:val="center"/>
              <w:rPr>
                <w:rFonts w:ascii="Times New Roman" w:hAnsi="Times New Roman" w:eastAsia="黑体"/>
                <w:color w:val="000000"/>
                <w:kern w:val="0"/>
                <w:sz w:val="24"/>
                <w:szCs w:val="28"/>
              </w:rPr>
            </w:pPr>
            <w:r>
              <w:rPr>
                <w:rFonts w:ascii="Times New Roman" w:hAnsi="Times New Roman" w:eastAsia="黑体"/>
                <w:color w:val="000000"/>
                <w:kern w:val="0"/>
                <w:sz w:val="24"/>
                <w:szCs w:val="28"/>
              </w:rPr>
              <w:t>□历史建筑  □名人故居  □博物馆  □文化馆  □实体书店及图书馆（分馆）  □小剧场  □美术馆  □演艺空间  □电影院  □公共艺术空间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36" w:type="dxa"/>
            <w:noWrap w:val="0"/>
            <w:vAlign w:val="center"/>
          </w:tcPr>
          <w:p>
            <w:pPr>
              <w:jc w:val="center"/>
              <w:rPr>
                <w:rFonts w:ascii="Times New Roman" w:hAnsi="Times New Roman" w:eastAsia="黑体"/>
                <w:color w:val="000000"/>
                <w:kern w:val="0"/>
                <w:sz w:val="24"/>
                <w:szCs w:val="28"/>
              </w:rPr>
            </w:pPr>
            <w:r>
              <w:rPr>
                <w:rFonts w:ascii="Times New Roman" w:hAnsi="Times New Roman" w:eastAsia="黑体"/>
                <w:sz w:val="24"/>
              </w:rPr>
              <w:t>证明材料附件</w:t>
            </w:r>
          </w:p>
        </w:tc>
        <w:tc>
          <w:tcPr>
            <w:tcW w:w="6555" w:type="dxa"/>
            <w:gridSpan w:val="12"/>
            <w:noWrap w:val="0"/>
            <w:vAlign w:val="center"/>
          </w:tcPr>
          <w:p>
            <w:pPr>
              <w:pStyle w:val="13"/>
              <w:ind w:left="124" w:firstLine="0" w:firstLineChars="0"/>
              <w:rPr>
                <w:rFonts w:ascii="Times New Roman" w:hAnsi="Times New Roman" w:eastAsia="黑体"/>
                <w:sz w:val="24"/>
                <w:szCs w:val="24"/>
              </w:rPr>
            </w:pPr>
            <w:r>
              <w:rPr>
                <w:rFonts w:ascii="Times New Roman" w:hAnsi="Times New Roman" w:eastAsia="黑体"/>
                <w:sz w:val="24"/>
                <w:szCs w:val="24"/>
              </w:rPr>
              <w:t xml:space="preserve">1.红线范围图             </w:t>
            </w:r>
          </w:p>
          <w:p>
            <w:pPr>
              <w:pStyle w:val="13"/>
              <w:ind w:left="124" w:firstLine="0" w:firstLineChars="0"/>
              <w:rPr>
                <w:rFonts w:ascii="Times New Roman" w:hAnsi="Times New Roman" w:eastAsia="黑体"/>
                <w:sz w:val="24"/>
                <w:szCs w:val="24"/>
              </w:rPr>
            </w:pPr>
            <w:r>
              <w:rPr>
                <w:rFonts w:ascii="Times New Roman" w:hAnsi="Times New Roman" w:eastAsia="黑体"/>
                <w:sz w:val="24"/>
                <w:szCs w:val="24"/>
              </w:rPr>
              <w:t>2.总览图</w:t>
            </w:r>
          </w:p>
          <w:p>
            <w:pPr>
              <w:pStyle w:val="13"/>
              <w:ind w:left="124" w:firstLine="0" w:firstLineChars="0"/>
              <w:rPr>
                <w:rFonts w:ascii="Times New Roman" w:hAnsi="Times New Roman" w:eastAsia="黑体"/>
                <w:sz w:val="24"/>
                <w:szCs w:val="24"/>
              </w:rPr>
            </w:pPr>
            <w:r>
              <w:rPr>
                <w:rFonts w:ascii="Times New Roman" w:hAnsi="Times New Roman" w:eastAsia="黑体"/>
                <w:sz w:val="24"/>
                <w:szCs w:val="24"/>
              </w:rPr>
              <w:t>3.街区业态列表及分布图</w:t>
            </w:r>
          </w:p>
          <w:p>
            <w:pPr>
              <w:pStyle w:val="13"/>
              <w:ind w:left="124" w:firstLine="0" w:firstLineChars="0"/>
              <w:rPr>
                <w:rFonts w:ascii="Times New Roman" w:hAnsi="Times New Roman" w:eastAsia="黑体"/>
                <w:sz w:val="24"/>
                <w:szCs w:val="24"/>
              </w:rPr>
            </w:pPr>
            <w:r>
              <w:rPr>
                <w:rFonts w:ascii="Times New Roman" w:hAnsi="Times New Roman" w:eastAsia="黑体"/>
                <w:sz w:val="24"/>
                <w:szCs w:val="24"/>
              </w:rPr>
              <w:t>4.县级以上自然资源部门关于土地使用符合法律法规有关规定的相关材料</w:t>
            </w:r>
          </w:p>
          <w:p>
            <w:pPr>
              <w:pStyle w:val="13"/>
              <w:ind w:left="124" w:firstLine="0" w:firstLineChars="0"/>
              <w:rPr>
                <w:rFonts w:ascii="Times New Roman" w:hAnsi="Times New Roman" w:eastAsia="黑体"/>
                <w:sz w:val="24"/>
                <w:szCs w:val="24"/>
              </w:rPr>
            </w:pPr>
            <w:r>
              <w:rPr>
                <w:rFonts w:ascii="Times New Roman" w:hAnsi="Times New Roman" w:eastAsia="黑体"/>
                <w:sz w:val="24"/>
                <w:szCs w:val="24"/>
              </w:rPr>
              <w:t>5.管理机构关于近2年主要经营主体无严重违法违规等行为记录和未发生重大旅游安全责任事故、社会反响强烈的负面舆情事件的承诺书</w:t>
            </w:r>
          </w:p>
          <w:p>
            <w:pPr>
              <w:wordWrap w:val="0"/>
              <w:rPr>
                <w:rFonts w:ascii="Times New Roman" w:hAnsi="Times New Roman" w:eastAsia="黑体"/>
                <w:sz w:val="24"/>
              </w:rPr>
            </w:pPr>
            <w:r>
              <w:rPr>
                <w:rFonts w:ascii="Times New Roman" w:hAnsi="Times New Roman" w:eastAsia="黑体"/>
                <w:sz w:val="24"/>
              </w:rPr>
              <w:t>（注：相应图、表和报告需作为附件提供，图纸要求按实际比例制作，内容清晰可辨、色彩饱满）</w:t>
            </w:r>
          </w:p>
          <w:p>
            <w:pPr>
              <w:wordWrap w:val="0"/>
              <w:rPr>
                <w:rFonts w:ascii="Times New Roman" w:hAnsi="Times New Roman" w:eastAsia="黑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491" w:type="dxa"/>
            <w:gridSpan w:val="13"/>
            <w:noWrap w:val="0"/>
            <w:vAlign w:val="top"/>
          </w:tcPr>
          <w:p>
            <w:pPr>
              <w:pStyle w:val="13"/>
              <w:ind w:left="0" w:leftChars="0" w:firstLine="0" w:firstLineChars="0"/>
              <w:rPr>
                <w:rFonts w:hint="default" w:ascii="Times New Roman" w:hAnsi="Times New Roman" w:eastAsia="黑体"/>
                <w:sz w:val="24"/>
                <w:szCs w:val="24"/>
                <w:lang w:val="en-US" w:eastAsia="zh-CN"/>
              </w:rPr>
            </w:pPr>
            <w:r>
              <w:rPr>
                <w:rFonts w:hint="eastAsia" w:ascii="Times New Roman" w:hAnsi="Times New Roman" w:eastAsia="黑体"/>
                <w:sz w:val="24"/>
                <w:szCs w:val="24"/>
                <w:lang w:val="en-US" w:eastAsia="zh-CN"/>
              </w:rPr>
              <w:t>旅游休闲街区总体情况介绍（此介绍纸版可附页，电子版可单独上传附件包含图文内容）</w:t>
            </w: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491" w:type="dxa"/>
            <w:gridSpan w:val="13"/>
            <w:noWrap w:val="0"/>
            <w:vAlign w:val="top"/>
          </w:tcPr>
          <w:p>
            <w:pPr>
              <w:pStyle w:val="13"/>
              <w:ind w:firstLine="0" w:firstLineChars="0"/>
              <w:rPr>
                <w:rFonts w:ascii="Times New Roman" w:hAnsi="Times New Roman" w:eastAsia="黑体"/>
                <w:sz w:val="24"/>
                <w:szCs w:val="24"/>
              </w:rPr>
            </w:pPr>
            <w:r>
              <w:rPr>
                <w:rFonts w:ascii="Times New Roman" w:hAnsi="Times New Roman" w:eastAsia="黑体"/>
                <w:sz w:val="24"/>
                <w:szCs w:val="24"/>
              </w:rPr>
              <w:t>街区文化和旅游资源概述</w:t>
            </w: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491" w:type="dxa"/>
            <w:gridSpan w:val="13"/>
            <w:noWrap w:val="0"/>
            <w:vAlign w:val="top"/>
          </w:tcPr>
          <w:p>
            <w:pPr>
              <w:spacing w:line="440" w:lineRule="exact"/>
              <w:rPr>
                <w:rFonts w:ascii="Times New Roman" w:hAnsi="Times New Roman" w:eastAsia="黑体"/>
                <w:bCs/>
                <w:sz w:val="24"/>
              </w:rPr>
            </w:pPr>
            <w:r>
              <w:rPr>
                <w:rFonts w:ascii="Times New Roman" w:hAnsi="Times New Roman" w:eastAsia="黑体"/>
                <w:bCs/>
                <w:sz w:val="24"/>
              </w:rPr>
              <w:t>街区公共服务体系建设情况（标识引导系统、线上旅游信息服务、线下综合服务中心、智慧旅游建设、旅游交通服务、旅游厕所等）</w:t>
            </w: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491" w:type="dxa"/>
            <w:gridSpan w:val="13"/>
            <w:noWrap w:val="0"/>
            <w:vAlign w:val="top"/>
          </w:tcPr>
          <w:p>
            <w:pPr>
              <w:spacing w:line="440" w:lineRule="exact"/>
              <w:rPr>
                <w:rFonts w:ascii="Times New Roman" w:hAnsi="Times New Roman" w:eastAsia="黑体"/>
                <w:bCs/>
                <w:sz w:val="24"/>
              </w:rPr>
            </w:pPr>
            <w:r>
              <w:rPr>
                <w:rFonts w:ascii="Times New Roman" w:hAnsi="Times New Roman" w:eastAsia="黑体"/>
                <w:bCs/>
                <w:sz w:val="24"/>
              </w:rPr>
              <w:t>街区经营和举办活动情况概述</w:t>
            </w: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
                <w:sz w:val="24"/>
              </w:rPr>
            </w:pPr>
          </w:p>
          <w:p>
            <w:pPr>
              <w:spacing w:line="440" w:lineRule="exact"/>
              <w:rPr>
                <w:rFonts w:ascii="Times New Roman" w:hAnsi="Times New Roman" w:eastAsia="黑体"/>
                <w:bCs/>
                <w:sz w:val="24"/>
              </w:rPr>
            </w:pPr>
            <w:r>
              <w:rPr>
                <w:rFonts w:ascii="Times New Roman" w:hAnsi="Times New Roman" w:eastAsia="黑体"/>
                <w:bCs/>
                <w:sz w:val="24"/>
              </w:rPr>
              <w:t>街区知名度和品牌影响力概述</w:t>
            </w: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p>
            <w:pPr>
              <w:pStyle w:val="13"/>
              <w:ind w:firstLine="0" w:firstLineChars="0"/>
              <w:rPr>
                <w:rFonts w:ascii="Times New Roman" w:hAnsi="Times New Roman" w:eastAsia="黑体"/>
                <w:sz w:val="24"/>
                <w:szCs w:val="24"/>
              </w:rPr>
            </w:pPr>
          </w:p>
          <w:p>
            <w:pPr>
              <w:pStyle w:val="13"/>
              <w:ind w:left="549" w:firstLine="0" w:firstLineChars="0"/>
              <w:rPr>
                <w:rFonts w:ascii="Times New Roman" w:hAnsi="Times New Roman" w:eastAsia="黑体"/>
                <w:sz w:val="24"/>
                <w:szCs w:val="24"/>
              </w:rPr>
            </w:pPr>
          </w:p>
        </w:tc>
      </w:tr>
    </w:tbl>
    <w:p>
      <w:pPr>
        <w:rPr>
          <w:rFonts w:ascii="Times New Roman" w:hAnsi="Times New Roman"/>
          <w:szCs w:val="21"/>
        </w:rPr>
      </w:pPr>
    </w:p>
    <w:p>
      <w:pPr>
        <w:rPr>
          <w:rFonts w:ascii="Times New Roman" w:hAnsi="Times New Roman"/>
          <w:szCs w:val="21"/>
        </w:rPr>
      </w:pPr>
      <w:r>
        <w:rPr>
          <w:rStyle w:val="11"/>
          <w:rFonts w:ascii="Times New Roman" w:hAnsi="Times New Roman"/>
        </w:rPr>
        <w:br w:type="page"/>
      </w:r>
      <w:r>
        <w:rPr>
          <w:rStyle w:val="11"/>
          <w:rFonts w:ascii="Times New Roman" w:hAnsi="Times New Roman" w:eastAsia="黑体"/>
        </w:rPr>
        <w:t>四、国家级旅游休闲街区申请</w:t>
      </w:r>
      <w:r>
        <w:rPr>
          <w:rFonts w:ascii="Times New Roman" w:hAnsi="Times New Roman" w:eastAsia="黑体"/>
          <w:bCs/>
          <w:szCs w:val="21"/>
        </w:rPr>
        <w:t>（由申报单位填写）</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0" w:hRule="atLeast"/>
          <w:jc w:val="center"/>
        </w:trPr>
        <w:tc>
          <w:tcPr>
            <w:tcW w:w="8440" w:type="dxa"/>
            <w:noWrap w:val="0"/>
            <w:vAlign w:val="top"/>
          </w:tcPr>
          <w:p>
            <w:pPr>
              <w:rPr>
                <w:rFonts w:ascii="Times New Roman" w:hAnsi="Times New Roman"/>
                <w:szCs w:val="21"/>
              </w:rPr>
            </w:pPr>
            <w:r>
              <w:rPr>
                <w:rFonts w:ascii="Times New Roman" w:hAnsi="Times New Roman"/>
                <w:szCs w:val="21"/>
              </w:rPr>
              <w:t xml:space="preserve">    </w:t>
            </w:r>
          </w:p>
          <w:p>
            <w:pPr>
              <w:ind w:firstLine="480" w:firstLineChars="200"/>
              <w:rPr>
                <w:rFonts w:ascii="Times New Roman" w:hAnsi="Times New Roman" w:eastAsia="宋体"/>
                <w:sz w:val="24"/>
              </w:rPr>
            </w:pPr>
            <w:r>
              <w:rPr>
                <w:rFonts w:ascii="Times New Roman" w:hAnsi="Times New Roman" w:eastAsia="宋体"/>
                <w:sz w:val="24"/>
              </w:rPr>
              <w:t>根据《旅游休闲街区等级划分》（LB/T 082-2021），本旅游休闲街区自愿申报国家级旅游休闲街区，并全面填写申请报告书的各项内容，对其真实性负责。</w:t>
            </w:r>
          </w:p>
          <w:p>
            <w:pPr>
              <w:spacing w:line="324" w:lineRule="auto"/>
              <w:ind w:firstLine="480" w:firstLineChars="200"/>
              <w:rPr>
                <w:rFonts w:ascii="Times New Roman" w:hAnsi="Times New Roman" w:eastAsia="宋体"/>
                <w:sz w:val="24"/>
              </w:rPr>
            </w:pPr>
          </w:p>
          <w:p>
            <w:pPr>
              <w:spacing w:line="324" w:lineRule="auto"/>
              <w:ind w:firstLine="480" w:firstLineChars="200"/>
              <w:rPr>
                <w:rFonts w:ascii="Times New Roman" w:hAnsi="Times New Roman" w:eastAsia="宋体"/>
                <w:sz w:val="24"/>
              </w:rPr>
            </w:pPr>
          </w:p>
          <w:p>
            <w:pPr>
              <w:spacing w:line="324" w:lineRule="auto"/>
              <w:ind w:firstLine="480" w:firstLineChars="200"/>
              <w:rPr>
                <w:rFonts w:ascii="Times New Roman" w:hAnsi="Times New Roman" w:eastAsia="宋体"/>
                <w:sz w:val="24"/>
              </w:rPr>
            </w:pPr>
          </w:p>
          <w:p>
            <w:pPr>
              <w:spacing w:line="324" w:lineRule="auto"/>
              <w:ind w:firstLine="480" w:firstLineChars="200"/>
              <w:rPr>
                <w:rFonts w:ascii="Times New Roman" w:hAnsi="Times New Roman" w:eastAsia="宋体"/>
                <w:sz w:val="24"/>
              </w:rPr>
            </w:pPr>
          </w:p>
          <w:p>
            <w:pPr>
              <w:spacing w:line="324" w:lineRule="auto"/>
              <w:ind w:firstLine="480" w:firstLineChars="200"/>
              <w:rPr>
                <w:rFonts w:ascii="Times New Roman" w:hAnsi="Times New Roman" w:eastAsia="宋体"/>
                <w:sz w:val="24"/>
              </w:rPr>
            </w:pPr>
          </w:p>
          <w:p>
            <w:pPr>
              <w:spacing w:line="324" w:lineRule="auto"/>
              <w:ind w:firstLine="480" w:firstLineChars="200"/>
              <w:rPr>
                <w:rFonts w:ascii="Times New Roman" w:hAnsi="Times New Roman" w:eastAsia="宋体"/>
                <w:sz w:val="24"/>
              </w:rPr>
            </w:pPr>
          </w:p>
          <w:p>
            <w:pPr>
              <w:spacing w:line="324" w:lineRule="auto"/>
              <w:rPr>
                <w:rFonts w:ascii="Times New Roman" w:hAnsi="Times New Roman" w:eastAsia="宋体"/>
                <w:sz w:val="24"/>
              </w:rPr>
            </w:pPr>
          </w:p>
          <w:p>
            <w:pPr>
              <w:rPr>
                <w:rFonts w:ascii="Times New Roman" w:hAnsi="Times New Roman" w:eastAsia="宋体"/>
                <w:sz w:val="24"/>
              </w:rPr>
            </w:pPr>
            <w:r>
              <w:rPr>
                <w:rFonts w:ascii="Times New Roman" w:hAnsi="Times New Roman" w:eastAsia="宋体"/>
                <w:sz w:val="24"/>
              </w:rPr>
              <w:t xml:space="preserve">              旅游休闲街区管理机构负责人签字：</w:t>
            </w:r>
          </w:p>
          <w:p>
            <w:pPr>
              <w:rPr>
                <w:rFonts w:ascii="Times New Roman" w:hAnsi="Times New Roman" w:eastAsia="宋体"/>
                <w:sz w:val="24"/>
              </w:rPr>
            </w:pPr>
            <w:r>
              <w:rPr>
                <w:rFonts w:ascii="Times New Roman" w:hAnsi="Times New Roman" w:eastAsia="宋体"/>
                <w:sz w:val="24"/>
              </w:rPr>
              <w:t xml:space="preserve">                           </w:t>
            </w:r>
          </w:p>
          <w:p>
            <w:pPr>
              <w:rPr>
                <w:rFonts w:ascii="Times New Roman" w:hAnsi="Times New Roman" w:eastAsia="宋体"/>
                <w:sz w:val="24"/>
              </w:rPr>
            </w:pPr>
          </w:p>
          <w:p>
            <w:pPr>
              <w:rPr>
                <w:rFonts w:ascii="Times New Roman" w:hAnsi="Times New Roman" w:eastAsia="宋体"/>
                <w:sz w:val="24"/>
              </w:rPr>
            </w:pPr>
            <w:r>
              <w:rPr>
                <w:rFonts w:ascii="Times New Roman" w:hAnsi="Times New Roman" w:eastAsia="宋体"/>
                <w:sz w:val="24"/>
              </w:rPr>
              <w:t xml:space="preserve">                    旅游休闲街区管理机构（公章）</w:t>
            </w:r>
          </w:p>
          <w:p>
            <w:pPr>
              <w:rPr>
                <w:rFonts w:ascii="Times New Roman" w:hAnsi="Times New Roman" w:eastAsia="宋体"/>
                <w:sz w:val="24"/>
              </w:rPr>
            </w:pPr>
          </w:p>
          <w:p>
            <w:pPr>
              <w:rPr>
                <w:rFonts w:ascii="Times New Roman" w:hAnsi="Times New Roman" w:eastAsia="宋体"/>
                <w:sz w:val="24"/>
              </w:rPr>
            </w:pPr>
            <w:r>
              <w:rPr>
                <w:rFonts w:ascii="Times New Roman" w:hAnsi="Times New Roman" w:eastAsia="宋体"/>
                <w:sz w:val="24"/>
              </w:rPr>
              <w:t xml:space="preserve"> </w:t>
            </w:r>
          </w:p>
          <w:p>
            <w:pPr>
              <w:rPr>
                <w:rFonts w:ascii="Times New Roman" w:hAnsi="Times New Roman" w:eastAsia="宋体"/>
                <w:sz w:val="24"/>
              </w:rPr>
            </w:pPr>
            <w:r>
              <w:rPr>
                <w:rFonts w:ascii="Times New Roman" w:hAnsi="Times New Roman" w:eastAsia="宋体"/>
                <w:sz w:val="24"/>
              </w:rPr>
              <w:t xml:space="preserve">                                           年    月     日</w:t>
            </w:r>
          </w:p>
        </w:tc>
      </w:tr>
    </w:tbl>
    <w:p>
      <w:pPr>
        <w:pStyle w:val="3"/>
        <w:tabs>
          <w:tab w:val="left" w:pos="576"/>
        </w:tabs>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pStyle w:val="3"/>
        <w:tabs>
          <w:tab w:val="left" w:pos="576"/>
        </w:tabs>
        <w:rPr>
          <w:rFonts w:ascii="Times New Roman" w:hAnsi="Times New Roman" w:eastAsia="黑体"/>
        </w:rPr>
      </w:pPr>
      <w:r>
        <w:rPr>
          <w:rFonts w:ascii="Times New Roman" w:hAnsi="Times New Roman" w:eastAsia="黑体"/>
        </w:rPr>
        <w:t>五、当地文化和旅游行政部门审核意见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8" w:hRule="atLeast"/>
          <w:jc w:val="center"/>
        </w:trPr>
        <w:tc>
          <w:tcPr>
            <w:tcW w:w="8460" w:type="dxa"/>
            <w:noWrap w:val="0"/>
            <w:vAlign w:val="top"/>
          </w:tcPr>
          <w:p>
            <w:pPr>
              <w:spacing w:line="324" w:lineRule="auto"/>
              <w:rPr>
                <w:rFonts w:ascii="Times New Roman" w:hAnsi="Times New Roman"/>
                <w:sz w:val="24"/>
              </w:rPr>
            </w:pPr>
          </w:p>
          <w:p>
            <w:pPr>
              <w:jc w:val="center"/>
              <w:rPr>
                <w:rFonts w:ascii="Times New Roman" w:hAnsi="Times New Roman"/>
                <w:sz w:val="24"/>
              </w:rPr>
            </w:pPr>
          </w:p>
          <w:p>
            <w:pPr>
              <w:jc w:val="center"/>
              <w:rPr>
                <w:rFonts w:ascii="Times New Roman" w:hAnsi="Times New Roman" w:eastAsia="宋体"/>
                <w:sz w:val="24"/>
              </w:rPr>
            </w:pPr>
          </w:p>
          <w:p>
            <w:pPr>
              <w:jc w:val="center"/>
              <w:rPr>
                <w:rFonts w:ascii="Times New Roman" w:hAnsi="Times New Roman" w:eastAsia="宋体"/>
                <w:sz w:val="24"/>
              </w:rPr>
            </w:pPr>
            <w:r>
              <w:rPr>
                <w:rFonts w:ascii="Times New Roman" w:hAnsi="Times New Roman" w:eastAsia="宋体"/>
                <w:sz w:val="24"/>
              </w:rPr>
              <w:t>负责人签字：</w:t>
            </w:r>
          </w:p>
          <w:p>
            <w:pPr>
              <w:jc w:val="center"/>
              <w:rPr>
                <w:rFonts w:ascii="Times New Roman" w:hAnsi="Times New Roman" w:eastAsia="宋体"/>
                <w:sz w:val="24"/>
              </w:rPr>
            </w:pPr>
          </w:p>
          <w:p>
            <w:pPr>
              <w:jc w:val="center"/>
              <w:rPr>
                <w:rFonts w:ascii="Times New Roman" w:hAnsi="Times New Roman" w:eastAsia="宋体"/>
                <w:sz w:val="24"/>
              </w:rPr>
            </w:pPr>
          </w:p>
          <w:p>
            <w:pPr>
              <w:spacing w:line="324" w:lineRule="auto"/>
              <w:ind w:firstLine="960" w:firstLineChars="400"/>
              <w:rPr>
                <w:rFonts w:ascii="Times New Roman" w:hAnsi="Times New Roman" w:eastAsia="宋体"/>
                <w:sz w:val="24"/>
              </w:rPr>
            </w:pPr>
            <w:r>
              <w:rPr>
                <w:rFonts w:ascii="Times New Roman" w:hAnsi="Times New Roman" w:eastAsia="宋体"/>
                <w:sz w:val="24"/>
              </w:rPr>
              <w:t xml:space="preserve">       地市级文化和旅游行政部门（公章）</w:t>
            </w:r>
          </w:p>
          <w:p>
            <w:pPr>
              <w:spacing w:line="324" w:lineRule="auto"/>
              <w:ind w:firstLine="960" w:firstLineChars="400"/>
              <w:rPr>
                <w:rFonts w:ascii="Times New Roman" w:hAnsi="Times New Roman" w:eastAsia="宋体"/>
                <w:sz w:val="24"/>
              </w:rPr>
            </w:pPr>
            <w:r>
              <w:rPr>
                <w:rFonts w:ascii="Times New Roman" w:hAnsi="Times New Roman" w:eastAsia="宋体"/>
                <w:sz w:val="24"/>
              </w:rPr>
              <w:t xml:space="preserve">                                    年    月     日    </w:t>
            </w:r>
          </w:p>
          <w:p>
            <w:pPr>
              <w:rPr>
                <w:rFonts w:ascii="Times New Roman" w:hAnsi="Times New Roman" w:eastAsia="宋体"/>
                <w:sz w:val="24"/>
              </w:rPr>
            </w:pPr>
          </w:p>
          <w:p>
            <w:pPr>
              <w:spacing w:line="324" w:lineRule="auto"/>
              <w:rPr>
                <w:rFonts w:ascii="Times New Roman" w:hAnsi="Times New Roman" w:eastAsia="宋体"/>
                <w:sz w:val="24"/>
              </w:rPr>
            </w:pPr>
          </w:p>
          <w:p>
            <w:pPr>
              <w:spacing w:line="324" w:lineRule="auto"/>
              <w:rPr>
                <w:rFonts w:ascii="Times New Roman" w:hAnsi="Times New Roman" w:eastAsia="宋体"/>
                <w:sz w:val="24"/>
              </w:rPr>
            </w:pPr>
          </w:p>
          <w:p>
            <w:pPr>
              <w:jc w:val="center"/>
              <w:rPr>
                <w:rFonts w:ascii="Times New Roman" w:hAnsi="Times New Roman" w:eastAsia="宋体"/>
                <w:sz w:val="24"/>
              </w:rPr>
            </w:pPr>
            <w:r>
              <w:rPr>
                <w:rFonts w:ascii="Times New Roman" w:hAnsi="Times New Roman" w:eastAsia="宋体"/>
                <w:sz w:val="24"/>
              </w:rPr>
              <w:t>负责人签字：</w:t>
            </w:r>
          </w:p>
          <w:p>
            <w:pPr>
              <w:jc w:val="center"/>
              <w:rPr>
                <w:rFonts w:ascii="Times New Roman" w:hAnsi="Times New Roman" w:eastAsia="宋体"/>
                <w:sz w:val="24"/>
              </w:rPr>
            </w:pPr>
          </w:p>
          <w:p>
            <w:pPr>
              <w:jc w:val="center"/>
              <w:rPr>
                <w:rFonts w:ascii="Times New Roman" w:hAnsi="Times New Roman" w:eastAsia="宋体"/>
                <w:sz w:val="24"/>
              </w:rPr>
            </w:pPr>
            <w:r>
              <w:rPr>
                <w:rFonts w:ascii="Times New Roman" w:hAnsi="Times New Roman" w:eastAsia="宋体"/>
                <w:sz w:val="24"/>
              </w:rPr>
              <w:t xml:space="preserve">        县级文化和旅游行政部门（公章）</w:t>
            </w:r>
          </w:p>
          <w:p>
            <w:pPr>
              <w:spacing w:line="324" w:lineRule="auto"/>
              <w:ind w:firstLine="960" w:firstLineChars="400"/>
              <w:rPr>
                <w:rFonts w:ascii="Times New Roman" w:hAnsi="Times New Roman" w:eastAsia="宋体"/>
                <w:sz w:val="24"/>
              </w:rPr>
            </w:pPr>
          </w:p>
          <w:p>
            <w:pPr>
              <w:spacing w:line="324" w:lineRule="auto"/>
              <w:ind w:firstLine="960" w:firstLineChars="400"/>
              <w:rPr>
                <w:rFonts w:ascii="Times New Roman" w:hAnsi="Times New Roman"/>
                <w:szCs w:val="21"/>
              </w:rPr>
            </w:pPr>
            <w:r>
              <w:rPr>
                <w:rFonts w:ascii="Times New Roman" w:hAnsi="Times New Roman" w:eastAsia="宋体"/>
                <w:sz w:val="24"/>
              </w:rPr>
              <w:t xml:space="preserve">                                    年    月     日    </w:t>
            </w:r>
            <w:r>
              <w:rPr>
                <w:rFonts w:ascii="Times New Roman" w:hAnsi="Times New Roman" w:eastAsia="黑体"/>
                <w:sz w:val="24"/>
              </w:rPr>
              <w:t xml:space="preserve"> </w:t>
            </w:r>
          </w:p>
        </w:tc>
      </w:tr>
    </w:tbl>
    <w:p>
      <w:pPr>
        <w:rPr>
          <w:rFonts w:ascii="Times New Roman" w:hAnsi="Times New Roman"/>
        </w:rPr>
      </w:pPr>
    </w:p>
    <w:p>
      <w:pPr>
        <w:spacing w:before="0" w:line="360" w:lineRule="auto"/>
        <w:jc w:val="center"/>
        <w:rPr>
          <w:rFonts w:ascii="Times New Roman" w:hAnsi="Times New Roman"/>
          <w:b/>
          <w:sz w:val="36"/>
          <w:szCs w:val="36"/>
        </w:rPr>
      </w:pPr>
    </w:p>
    <w:p>
      <w:pPr>
        <w:spacing w:before="0" w:line="360" w:lineRule="auto"/>
        <w:jc w:val="center"/>
        <w:rPr>
          <w:rFonts w:ascii="Times New Roman" w:hAnsi="Times New Roman"/>
          <w:b/>
          <w:sz w:val="36"/>
          <w:szCs w:val="36"/>
        </w:rPr>
      </w:pPr>
    </w:p>
    <w:p>
      <w:pPr>
        <w:spacing w:before="0" w:line="360" w:lineRule="auto"/>
        <w:jc w:val="center"/>
        <w:rPr>
          <w:rFonts w:ascii="Times New Roman" w:hAnsi="Times New Roman"/>
          <w:b/>
          <w:sz w:val="36"/>
          <w:szCs w:val="36"/>
        </w:rPr>
      </w:pPr>
    </w:p>
    <w:p>
      <w:pPr>
        <w:spacing w:before="0" w:line="360" w:lineRule="auto"/>
        <w:jc w:val="center"/>
        <w:rPr>
          <w:rFonts w:ascii="Times New Roman" w:hAnsi="Times New Roman"/>
          <w:b/>
          <w:sz w:val="36"/>
          <w:szCs w:val="36"/>
        </w:rPr>
      </w:pPr>
    </w:p>
    <w:p>
      <w:pPr>
        <w:spacing w:before="0" w:line="360" w:lineRule="auto"/>
        <w:jc w:val="center"/>
        <w:rPr>
          <w:rFonts w:ascii="Times New Roman" w:hAnsi="Times New Roman"/>
          <w:b/>
          <w:sz w:val="36"/>
          <w:szCs w:val="36"/>
        </w:rPr>
      </w:pPr>
    </w:p>
    <w:p>
      <w:pPr>
        <w:spacing w:before="0" w:line="360" w:lineRule="auto"/>
        <w:jc w:val="center"/>
        <w:rPr>
          <w:rFonts w:ascii="Times New Roman" w:hAnsi="Times New Roman"/>
          <w:b/>
          <w:sz w:val="36"/>
          <w:szCs w:val="36"/>
        </w:rPr>
      </w:pPr>
      <w:r>
        <w:rPr>
          <w:rFonts w:ascii="Times New Roman" w:hAnsi="Times New Roman"/>
          <w:b/>
          <w:sz w:val="36"/>
          <w:szCs w:val="36"/>
        </w:rPr>
        <w:t>国家级旅游休闲街区评分细则</w:t>
      </w:r>
    </w:p>
    <w:p>
      <w:pPr>
        <w:adjustRightInd w:val="0"/>
        <w:snapToGrid w:val="0"/>
        <w:spacing w:before="0" w:line="360" w:lineRule="auto"/>
        <w:rPr>
          <w:rFonts w:ascii="Times New Roman" w:hAnsi="Times New Roman"/>
          <w:b/>
          <w:sz w:val="36"/>
          <w:szCs w:val="36"/>
        </w:rPr>
      </w:pPr>
    </w:p>
    <w:p>
      <w:pPr>
        <w:pStyle w:val="2"/>
        <w:keepNext w:val="0"/>
        <w:keepLines w:val="0"/>
        <w:adjustRightInd w:val="0"/>
        <w:snapToGrid w:val="0"/>
        <w:spacing w:before="93" w:after="0" w:line="360" w:lineRule="auto"/>
        <w:ind w:left="420" w:hanging="420"/>
        <w:rPr>
          <w:rFonts w:ascii="Times New Roman" w:hAnsi="Times New Roman"/>
          <w:b w:val="0"/>
          <w:sz w:val="24"/>
          <w:szCs w:val="24"/>
        </w:rPr>
      </w:pPr>
      <w:r>
        <w:rPr>
          <w:rFonts w:ascii="Times New Roman" w:hAnsi="Times New Roman"/>
          <w:b w:val="0"/>
          <w:sz w:val="24"/>
          <w:szCs w:val="24"/>
        </w:rPr>
        <w:t xml:space="preserve">    说明：</w:t>
      </w:r>
    </w:p>
    <w:p>
      <w:pPr>
        <w:pStyle w:val="2"/>
        <w:keepNext w:val="0"/>
        <w:keepLines w:val="0"/>
        <w:adjustRightInd w:val="0"/>
        <w:snapToGrid w:val="0"/>
        <w:spacing w:before="93" w:after="0" w:line="360" w:lineRule="auto"/>
        <w:ind w:firstLine="484" w:firstLineChars="202"/>
        <w:rPr>
          <w:rFonts w:ascii="Times New Roman" w:hAnsi="Times New Roman"/>
          <w:b w:val="0"/>
          <w:sz w:val="24"/>
          <w:szCs w:val="24"/>
        </w:rPr>
      </w:pPr>
      <w:r>
        <w:rPr>
          <w:rFonts w:ascii="Times New Roman" w:hAnsi="Times New Roman"/>
          <w:b w:val="0"/>
          <w:sz w:val="24"/>
          <w:szCs w:val="24"/>
        </w:rPr>
        <w:t>根据《旅游休闲街区等级划分》（LB/T 082-2021）的相关规定制定本细则。本细则共分为两个部分：</w:t>
      </w:r>
    </w:p>
    <w:p>
      <w:pPr>
        <w:adjustRightInd w:val="0"/>
        <w:snapToGrid w:val="0"/>
        <w:spacing w:before="0" w:line="360" w:lineRule="auto"/>
        <w:ind w:left="576"/>
        <w:rPr>
          <w:rFonts w:ascii="Times New Roman" w:hAnsi="Times New Roman" w:eastAsia="黑体"/>
          <w:bCs/>
          <w:kern w:val="44"/>
          <w:sz w:val="24"/>
        </w:rPr>
      </w:pPr>
      <w:r>
        <w:rPr>
          <w:rFonts w:ascii="Times New Roman" w:hAnsi="Times New Roman" w:eastAsia="黑体"/>
          <w:bCs/>
          <w:kern w:val="44"/>
          <w:sz w:val="24"/>
        </w:rPr>
        <w:t>细则一：国家级旅游休闲街区基础评价细则</w:t>
      </w:r>
    </w:p>
    <w:p>
      <w:pPr>
        <w:adjustRightInd w:val="0"/>
        <w:snapToGrid w:val="0"/>
        <w:spacing w:before="0" w:line="360" w:lineRule="auto"/>
        <w:ind w:left="576"/>
        <w:rPr>
          <w:rFonts w:ascii="Times New Roman" w:hAnsi="Times New Roman" w:eastAsia="黑体"/>
          <w:bCs/>
          <w:kern w:val="44"/>
          <w:sz w:val="24"/>
        </w:rPr>
      </w:pPr>
      <w:r>
        <w:rPr>
          <w:rFonts w:ascii="Times New Roman" w:hAnsi="Times New Roman" w:eastAsia="黑体"/>
          <w:bCs/>
          <w:kern w:val="44"/>
          <w:sz w:val="24"/>
        </w:rPr>
        <w:t>细则二：国家级旅游休闲街区综合评价细则</w:t>
      </w:r>
    </w:p>
    <w:p>
      <w:pPr>
        <w:adjustRightInd w:val="0"/>
        <w:snapToGrid w:val="0"/>
        <w:spacing w:before="0" w:line="360" w:lineRule="auto"/>
        <w:ind w:left="576"/>
        <w:rPr>
          <w:rFonts w:ascii="Times New Roman" w:hAnsi="Times New Roman" w:eastAsia="黑体"/>
          <w:bCs/>
          <w:kern w:val="44"/>
          <w:sz w:val="28"/>
          <w:szCs w:val="44"/>
        </w:rPr>
      </w:pPr>
    </w:p>
    <w:p>
      <w:pPr>
        <w:adjustRightInd w:val="0"/>
        <w:snapToGrid w:val="0"/>
        <w:spacing w:before="0" w:line="360" w:lineRule="auto"/>
        <w:ind w:left="576"/>
        <w:rPr>
          <w:rFonts w:ascii="Times New Roman" w:hAnsi="Times New Roman" w:eastAsia="黑体"/>
          <w:bCs/>
          <w:kern w:val="44"/>
          <w:sz w:val="28"/>
          <w:szCs w:val="44"/>
        </w:rPr>
      </w:pPr>
    </w:p>
    <w:p>
      <w:pPr>
        <w:adjustRightInd w:val="0"/>
        <w:snapToGrid w:val="0"/>
        <w:spacing w:before="0" w:line="360" w:lineRule="auto"/>
        <w:rPr>
          <w:rFonts w:ascii="Times New Roman" w:hAnsi="Times New Roman"/>
          <w:sz w:val="24"/>
        </w:rPr>
      </w:pPr>
      <w:r>
        <w:rPr>
          <w:rFonts w:ascii="Times New Roman" w:hAnsi="Times New Roman"/>
          <w:sz w:val="24"/>
        </w:rPr>
        <w:t>国家级旅游休闲街区需达到如下条件：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2779"/>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942" w:type="dxa"/>
            <w:gridSpan w:val="2"/>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细则一</w:t>
            </w:r>
          </w:p>
        </w:tc>
        <w:tc>
          <w:tcPr>
            <w:tcW w:w="3458"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细则二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163"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强制性指标</w:t>
            </w:r>
          </w:p>
        </w:tc>
        <w:tc>
          <w:tcPr>
            <w:tcW w:w="2779"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基础评价（100分）</w:t>
            </w:r>
          </w:p>
        </w:tc>
        <w:tc>
          <w:tcPr>
            <w:tcW w:w="3458"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综合评价（1000分）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163"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达标</w:t>
            </w:r>
          </w:p>
        </w:tc>
        <w:tc>
          <w:tcPr>
            <w:tcW w:w="2779"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85</w:t>
            </w:r>
          </w:p>
        </w:tc>
        <w:tc>
          <w:tcPr>
            <w:tcW w:w="3458" w:type="dxa"/>
            <w:noWrap w:val="0"/>
            <w:vAlign w:val="center"/>
          </w:tcPr>
          <w:p>
            <w:pPr>
              <w:adjustRightInd w:val="0"/>
              <w:snapToGrid w:val="0"/>
              <w:spacing w:before="0" w:line="360" w:lineRule="auto"/>
              <w:jc w:val="center"/>
              <w:rPr>
                <w:rFonts w:ascii="Times New Roman" w:hAnsi="Times New Roman"/>
                <w:sz w:val="24"/>
              </w:rPr>
            </w:pPr>
            <w:r>
              <w:rPr>
                <w:rFonts w:ascii="Times New Roman" w:hAnsi="Times New Roman"/>
                <w:sz w:val="24"/>
              </w:rPr>
              <w:t>900</w:t>
            </w:r>
          </w:p>
        </w:tc>
      </w:tr>
    </w:tbl>
    <w:p>
      <w:pPr>
        <w:pStyle w:val="3"/>
        <w:adjustRightInd w:val="0"/>
        <w:snapToGrid w:val="0"/>
        <w:spacing w:before="93" w:after="0" w:line="360" w:lineRule="auto"/>
        <w:rPr>
          <w:rFonts w:ascii="Times New Roman" w:hAnsi="Times New Roman"/>
        </w:rPr>
      </w:pPr>
    </w:p>
    <w:p>
      <w:pPr>
        <w:pStyle w:val="3"/>
        <w:spacing w:before="93" w:line="360" w:lineRule="auto"/>
        <w:rPr>
          <w:rFonts w:ascii="Times New Roman" w:hAnsi="Times New Roman"/>
        </w:rPr>
      </w:pPr>
    </w:p>
    <w:p>
      <w:pPr>
        <w:spacing w:before="0" w:line="360" w:lineRule="auto"/>
        <w:rPr>
          <w:rFonts w:ascii="Times New Roman" w:hAnsi="Times New Roman"/>
        </w:rPr>
      </w:pPr>
    </w:p>
    <w:p>
      <w:pPr>
        <w:spacing w:before="0" w:line="360" w:lineRule="auto"/>
        <w:rPr>
          <w:rFonts w:ascii="Times New Roman" w:hAnsi="Times New Roman" w:eastAsia="黑体"/>
          <w:kern w:val="44"/>
          <w:sz w:val="28"/>
          <w:szCs w:val="44"/>
        </w:rPr>
      </w:pPr>
      <w:r>
        <w:rPr>
          <w:rFonts w:ascii="Times New Roman" w:hAnsi="Times New Roman"/>
        </w:rPr>
        <w:br w:type="page"/>
      </w:r>
      <w:r>
        <w:rPr>
          <w:rFonts w:ascii="Times New Roman" w:hAnsi="Times New Roman" w:eastAsia="黑体"/>
          <w:kern w:val="44"/>
          <w:sz w:val="28"/>
          <w:szCs w:val="44"/>
        </w:rPr>
        <w:t>细则一：国家级旅游休闲街区基础评价细则</w:t>
      </w:r>
    </w:p>
    <w:p>
      <w:pPr>
        <w:spacing w:before="0" w:line="360" w:lineRule="auto"/>
        <w:ind w:firstLine="440" w:firstLineChars="200"/>
        <w:rPr>
          <w:rFonts w:ascii="Times New Roman" w:hAnsi="Times New Roman" w:eastAsia="宋体"/>
          <w:color w:val="000000"/>
        </w:rPr>
      </w:pPr>
      <w:r>
        <w:rPr>
          <w:rFonts w:ascii="Times New Roman" w:hAnsi="Times New Roman" w:eastAsia="宋体"/>
          <w:color w:val="000000"/>
        </w:rPr>
        <w:t>说明：</w:t>
      </w:r>
    </w:p>
    <w:p>
      <w:pPr>
        <w:spacing w:before="0" w:line="360" w:lineRule="auto"/>
        <w:ind w:firstLine="440" w:firstLineChars="200"/>
        <w:rPr>
          <w:rFonts w:ascii="Times New Roman" w:hAnsi="Times New Roman" w:eastAsia="宋体"/>
          <w:color w:val="000000"/>
        </w:rPr>
      </w:pPr>
      <w:r>
        <w:rPr>
          <w:rFonts w:ascii="Times New Roman" w:hAnsi="Times New Roman" w:eastAsia="宋体"/>
          <w:color w:val="000000"/>
        </w:rPr>
        <w:t>1.本细则共两部分，第一部分为强制性指标，主要依据《旅游休闲街区等级划分》行业标准（LB/T 082-2021）中规定的国家级旅游休闲街区的必要条件；第二部分为文化特色与旅游休闲业态服务基础评价。</w:t>
      </w:r>
    </w:p>
    <w:p>
      <w:pPr>
        <w:spacing w:before="0" w:line="360" w:lineRule="auto"/>
        <w:ind w:firstLine="440" w:firstLineChars="200"/>
        <w:rPr>
          <w:rFonts w:ascii="Times New Roman" w:hAnsi="Times New Roman" w:eastAsia="宋体"/>
          <w:color w:val="000000"/>
        </w:rPr>
      </w:pPr>
      <w:r>
        <w:rPr>
          <w:rFonts w:ascii="Times New Roman" w:hAnsi="Times New Roman" w:eastAsia="宋体"/>
          <w:color w:val="000000"/>
        </w:rPr>
        <w:t>2.进行第一部分强制性指标评价时，须对每一项指标进行评分，结果分为“达标”和“不达标”两种</w:t>
      </w:r>
      <w:r>
        <w:rPr>
          <w:rFonts w:hint="eastAsia" w:ascii="Times New Roman" w:hAnsi="Times New Roman" w:eastAsia="宋体"/>
          <w:color w:val="000000"/>
          <w:lang w:eastAsia="zh-CN"/>
        </w:rPr>
        <w:t>，</w:t>
      </w:r>
      <w:r>
        <w:rPr>
          <w:rFonts w:ascii="Times New Roman" w:hAnsi="Times New Roman" w:eastAsia="宋体"/>
          <w:color w:val="000000"/>
        </w:rPr>
        <w:t>6项指标均达标时，总评为“达标”；有任意一项或以上指标不达标，总评为“不达标”。</w:t>
      </w:r>
    </w:p>
    <w:p>
      <w:pPr>
        <w:spacing w:before="0" w:line="360" w:lineRule="auto"/>
        <w:ind w:firstLine="440" w:firstLineChars="200"/>
        <w:rPr>
          <w:rFonts w:ascii="Times New Roman" w:hAnsi="Times New Roman" w:eastAsia="宋体"/>
          <w:color w:val="000000"/>
        </w:rPr>
      </w:pPr>
      <w:r>
        <w:rPr>
          <w:rFonts w:ascii="Times New Roman" w:hAnsi="Times New Roman" w:eastAsia="宋体"/>
          <w:color w:val="000000"/>
        </w:rPr>
        <w:t>3.进行第二部分文化特色与旅游休闲业态服务基础评价时，由评定组成员分别对评价项目计分，最后汇总计算分数。</w:t>
      </w:r>
    </w:p>
    <w:p>
      <w:pPr>
        <w:spacing w:before="0" w:line="360" w:lineRule="auto"/>
        <w:ind w:firstLine="440" w:firstLineChars="200"/>
        <w:rPr>
          <w:rFonts w:ascii="Times New Roman" w:hAnsi="Times New Roman" w:eastAsia="黑体"/>
          <w:bCs/>
          <w:kern w:val="44"/>
          <w:sz w:val="28"/>
          <w:szCs w:val="44"/>
        </w:rPr>
      </w:pPr>
      <w:r>
        <w:rPr>
          <w:rFonts w:ascii="Times New Roman" w:hAnsi="Times New Roman" w:eastAsia="宋体"/>
          <w:color w:val="000000"/>
        </w:rPr>
        <w:t>4.第一部分强制性指标，国家级旅游休闲街区须“达标”；第二部分文化特色与旅游休闲业态服务基础评价，国家级旅游休闲街区须达到85分。</w:t>
      </w:r>
      <w:r>
        <w:rPr>
          <w:rFonts w:ascii="Times New Roman" w:hAnsi="Times New Roman"/>
          <w:color w:val="C00000"/>
        </w:rPr>
        <w:br w:type="page"/>
      </w:r>
      <w:r>
        <w:rPr>
          <w:rFonts w:ascii="Times New Roman" w:hAnsi="Times New Roman" w:eastAsia="黑体"/>
          <w:bCs/>
          <w:kern w:val="44"/>
          <w:sz w:val="28"/>
          <w:szCs w:val="44"/>
        </w:rPr>
        <w:t>第一部分 强制性指标</w:t>
      </w:r>
    </w:p>
    <w:p>
      <w:pPr>
        <w:spacing w:before="0" w:line="360" w:lineRule="auto"/>
        <w:rPr>
          <w:rFonts w:ascii="Times New Roman" w:hAnsi="Times New Roma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4657"/>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37" w:type="dxa"/>
            <w:noWrap w:val="0"/>
            <w:vAlign w:val="center"/>
          </w:tcPr>
          <w:p>
            <w:pPr>
              <w:spacing w:before="0" w:line="360" w:lineRule="auto"/>
              <w:jc w:val="center"/>
              <w:rPr>
                <w:rFonts w:ascii="Times New Roman" w:hAnsi="Times New Roman" w:eastAsia="宋体"/>
                <w:sz w:val="20"/>
                <w:szCs w:val="20"/>
              </w:rPr>
            </w:pPr>
          </w:p>
        </w:tc>
        <w:tc>
          <w:tcPr>
            <w:tcW w:w="4657" w:type="dxa"/>
            <w:noWrap w:val="0"/>
            <w:vAlign w:val="center"/>
          </w:tcPr>
          <w:p>
            <w:pPr>
              <w:spacing w:before="0" w:line="360" w:lineRule="auto"/>
              <w:jc w:val="center"/>
              <w:rPr>
                <w:rFonts w:ascii="Times New Roman" w:hAnsi="Times New Roman" w:eastAsia="黑体"/>
                <w:sz w:val="20"/>
                <w:szCs w:val="20"/>
              </w:rPr>
            </w:pPr>
            <w:r>
              <w:rPr>
                <w:rFonts w:ascii="Times New Roman" w:hAnsi="Times New Roman" w:eastAsia="黑体"/>
                <w:sz w:val="20"/>
                <w:szCs w:val="20"/>
              </w:rPr>
              <w:t>指标内容</w:t>
            </w:r>
          </w:p>
        </w:tc>
        <w:tc>
          <w:tcPr>
            <w:tcW w:w="2686" w:type="dxa"/>
            <w:noWrap w:val="0"/>
            <w:vAlign w:val="center"/>
          </w:tcPr>
          <w:p>
            <w:pPr>
              <w:spacing w:before="0" w:line="360" w:lineRule="auto"/>
              <w:jc w:val="center"/>
              <w:rPr>
                <w:rFonts w:ascii="Times New Roman" w:hAnsi="Times New Roman" w:eastAsia="黑体"/>
                <w:sz w:val="20"/>
                <w:szCs w:val="20"/>
              </w:rPr>
            </w:pPr>
            <w:r>
              <w:rPr>
                <w:rFonts w:ascii="Times New Roman" w:hAnsi="Times New Roman" w:eastAsia="黑体"/>
                <w:sz w:val="20"/>
                <w:szCs w:val="20"/>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1</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应培育和践行社会主义核心价值观，倡导文明旅游、低碳环保和绿色消费。</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2</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应具有明确的空间范围。国家级旅游休闲街区总占地面积不小于5万平方米或主街长度不小于500米。</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3</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国家级旅游休闲街区应有相当部分为步行街。</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4</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应具有统一有效的管理运营机构。</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5</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应具备文化展示与体验、游览、购物、餐饮、休闲、娱乐等功能，具有文化特色的业态比例不应少于40%。</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23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6</w:t>
            </w:r>
          </w:p>
        </w:tc>
        <w:tc>
          <w:tcPr>
            <w:tcW w:w="4657" w:type="dxa"/>
            <w:noWrap w:val="0"/>
            <w:vAlign w:val="center"/>
          </w:tcPr>
          <w:p>
            <w:pPr>
              <w:pStyle w:val="15"/>
              <w:numPr>
                <w:ilvl w:val="5"/>
                <w:numId w:val="1"/>
              </w:numPr>
              <w:adjustRightInd w:val="0"/>
              <w:spacing w:before="0" w:line="360" w:lineRule="auto"/>
              <w:rPr>
                <w:rFonts w:ascii="Times New Roman" w:hAnsi="Times New Roman" w:eastAsia="宋体"/>
                <w:sz w:val="20"/>
                <w:szCs w:val="20"/>
              </w:rPr>
            </w:pPr>
            <w:r>
              <w:rPr>
                <w:rFonts w:ascii="Times New Roman" w:hAnsi="Times New Roman" w:eastAsia="宋体"/>
                <w:sz w:val="20"/>
                <w:szCs w:val="20"/>
              </w:rPr>
              <w:t>应具有应对各类突发事件的应急预案。近2年内未发生重大安全责任事故和社会反响强烈的负面舆情事件。</w:t>
            </w:r>
          </w:p>
        </w:tc>
        <w:tc>
          <w:tcPr>
            <w:tcW w:w="2686"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37" w:type="dxa"/>
            <w:noWrap w:val="0"/>
            <w:vAlign w:val="center"/>
          </w:tcPr>
          <w:p>
            <w:pPr>
              <w:spacing w:before="0" w:line="360" w:lineRule="auto"/>
              <w:jc w:val="center"/>
              <w:rPr>
                <w:rFonts w:ascii="Times New Roman" w:hAnsi="Times New Roman" w:eastAsia="宋体"/>
                <w:sz w:val="20"/>
                <w:szCs w:val="20"/>
              </w:rPr>
            </w:pPr>
          </w:p>
        </w:tc>
        <w:tc>
          <w:tcPr>
            <w:tcW w:w="4657" w:type="dxa"/>
            <w:noWrap w:val="0"/>
            <w:vAlign w:val="center"/>
          </w:tcPr>
          <w:p>
            <w:pPr>
              <w:spacing w:before="0" w:line="360" w:lineRule="auto"/>
              <w:jc w:val="center"/>
              <w:rPr>
                <w:rFonts w:ascii="Times New Roman" w:hAnsi="Times New Roman" w:eastAsia="宋体"/>
                <w:sz w:val="20"/>
                <w:szCs w:val="20"/>
              </w:rPr>
            </w:pPr>
            <w:r>
              <w:rPr>
                <w:rFonts w:ascii="Times New Roman" w:hAnsi="Times New Roman" w:eastAsia="宋体"/>
                <w:sz w:val="20"/>
                <w:szCs w:val="20"/>
              </w:rPr>
              <w:t>总评</w:t>
            </w:r>
          </w:p>
        </w:tc>
        <w:tc>
          <w:tcPr>
            <w:tcW w:w="2686" w:type="dxa"/>
            <w:noWrap w:val="0"/>
            <w:vAlign w:val="top"/>
          </w:tcPr>
          <w:p>
            <w:pPr>
              <w:spacing w:before="0" w:line="360" w:lineRule="auto"/>
              <w:rPr>
                <w:rFonts w:ascii="Times New Roman" w:hAnsi="Times New Roman" w:eastAsia="宋体"/>
                <w:sz w:val="20"/>
                <w:szCs w:val="20"/>
              </w:rPr>
            </w:pPr>
          </w:p>
        </w:tc>
      </w:tr>
    </w:tbl>
    <w:p>
      <w:pPr>
        <w:spacing w:before="0" w:line="360" w:lineRule="auto"/>
        <w:rPr>
          <w:rFonts w:ascii="Times New Roman" w:hAnsi="Times New Roman" w:eastAsia="黑体"/>
          <w:sz w:val="28"/>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851" w:footer="992" w:gutter="0"/>
          <w:cols w:space="720" w:num="1"/>
          <w:docGrid w:type="lines" w:linePitch="312" w:charSpace="0"/>
        </w:sectPr>
      </w:pPr>
    </w:p>
    <w:p>
      <w:pPr>
        <w:spacing w:before="0" w:line="360" w:lineRule="auto"/>
        <w:rPr>
          <w:rFonts w:ascii="Times New Roman" w:hAnsi="Times New Roman" w:eastAsia="黑体"/>
          <w:sz w:val="28"/>
        </w:rPr>
      </w:pPr>
      <w:r>
        <w:rPr>
          <w:rFonts w:ascii="Times New Roman" w:hAnsi="Times New Roman" w:eastAsia="黑体"/>
          <w:sz w:val="28"/>
        </w:rPr>
        <w:t>第二部分 文化特色与旅游休闲业态服务基础评价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18"/>
        <w:gridCol w:w="3868"/>
        <w:gridCol w:w="747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33" w:type="dxa"/>
            <w:noWrap w:val="0"/>
            <w:vAlign w:val="center"/>
          </w:tcPr>
          <w:p>
            <w:pPr>
              <w:adjustRightInd w:val="0"/>
              <w:snapToGrid w:val="0"/>
              <w:spacing w:before="0" w:line="360" w:lineRule="auto"/>
              <w:jc w:val="center"/>
              <w:rPr>
                <w:rFonts w:ascii="Times New Roman" w:hAnsi="Times New Roman" w:eastAsia="黑体"/>
                <w:b/>
                <w:sz w:val="20"/>
                <w:szCs w:val="20"/>
              </w:rPr>
            </w:pPr>
            <w:r>
              <w:rPr>
                <w:rFonts w:ascii="Times New Roman" w:hAnsi="Times New Roman" w:eastAsia="黑体"/>
                <w:b/>
                <w:sz w:val="20"/>
                <w:szCs w:val="20"/>
              </w:rPr>
              <w:t>序号</w:t>
            </w:r>
          </w:p>
        </w:tc>
        <w:tc>
          <w:tcPr>
            <w:tcW w:w="1518" w:type="dxa"/>
            <w:noWrap w:val="0"/>
            <w:vAlign w:val="center"/>
          </w:tcPr>
          <w:p>
            <w:pPr>
              <w:adjustRightInd w:val="0"/>
              <w:snapToGrid w:val="0"/>
              <w:spacing w:before="0" w:line="360" w:lineRule="auto"/>
              <w:jc w:val="center"/>
              <w:rPr>
                <w:rFonts w:ascii="Times New Roman" w:hAnsi="Times New Roman" w:eastAsia="黑体"/>
                <w:b/>
                <w:sz w:val="20"/>
                <w:szCs w:val="20"/>
              </w:rPr>
            </w:pPr>
            <w:r>
              <w:rPr>
                <w:rFonts w:ascii="Times New Roman" w:hAnsi="Times New Roman" w:eastAsia="黑体"/>
                <w:b/>
                <w:sz w:val="20"/>
                <w:szCs w:val="20"/>
              </w:rPr>
              <w:t>评价项</w:t>
            </w:r>
          </w:p>
        </w:tc>
        <w:tc>
          <w:tcPr>
            <w:tcW w:w="3868" w:type="dxa"/>
            <w:noWrap w:val="0"/>
            <w:vAlign w:val="center"/>
          </w:tcPr>
          <w:p>
            <w:pPr>
              <w:adjustRightInd w:val="0"/>
              <w:snapToGrid w:val="0"/>
              <w:spacing w:before="0" w:line="360" w:lineRule="auto"/>
              <w:jc w:val="center"/>
              <w:rPr>
                <w:rFonts w:ascii="Times New Roman" w:hAnsi="Times New Roman" w:eastAsia="黑体"/>
                <w:b/>
                <w:sz w:val="20"/>
                <w:szCs w:val="20"/>
              </w:rPr>
            </w:pPr>
            <w:r>
              <w:rPr>
                <w:rFonts w:ascii="Times New Roman" w:hAnsi="Times New Roman" w:eastAsia="黑体"/>
                <w:b/>
                <w:sz w:val="20"/>
                <w:szCs w:val="20"/>
              </w:rPr>
              <w:t>评价内容</w:t>
            </w:r>
          </w:p>
        </w:tc>
        <w:tc>
          <w:tcPr>
            <w:tcW w:w="7472" w:type="dxa"/>
            <w:noWrap w:val="0"/>
            <w:vAlign w:val="center"/>
          </w:tcPr>
          <w:p>
            <w:pPr>
              <w:adjustRightInd w:val="0"/>
              <w:snapToGrid w:val="0"/>
              <w:spacing w:before="0" w:line="360" w:lineRule="auto"/>
              <w:jc w:val="center"/>
              <w:rPr>
                <w:rFonts w:ascii="Times New Roman" w:hAnsi="Times New Roman" w:eastAsia="黑体"/>
                <w:b/>
                <w:sz w:val="20"/>
                <w:szCs w:val="20"/>
              </w:rPr>
            </w:pPr>
            <w:r>
              <w:rPr>
                <w:rFonts w:ascii="Times New Roman" w:hAnsi="Times New Roman" w:eastAsia="黑体"/>
                <w:b/>
                <w:sz w:val="20"/>
                <w:szCs w:val="20"/>
              </w:rPr>
              <w:t>说明</w:t>
            </w:r>
          </w:p>
        </w:tc>
        <w:tc>
          <w:tcPr>
            <w:tcW w:w="851" w:type="dxa"/>
            <w:noWrap w:val="0"/>
            <w:vAlign w:val="center"/>
          </w:tcPr>
          <w:p>
            <w:pPr>
              <w:adjustRightInd w:val="0"/>
              <w:snapToGrid w:val="0"/>
              <w:spacing w:before="0" w:line="360" w:lineRule="auto"/>
              <w:ind w:left="1"/>
              <w:jc w:val="center"/>
              <w:rPr>
                <w:rFonts w:ascii="Times New Roman" w:hAnsi="Times New Roman" w:eastAsia="黑体"/>
                <w:b/>
                <w:sz w:val="20"/>
                <w:szCs w:val="20"/>
              </w:rPr>
            </w:pPr>
            <w:r>
              <w:rPr>
                <w:rFonts w:ascii="Times New Roman" w:hAnsi="Times New Roman" w:eastAsia="黑体"/>
                <w:b/>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b/>
                <w:color w:val="000000"/>
                <w:sz w:val="20"/>
                <w:szCs w:val="20"/>
              </w:rPr>
            </w:pPr>
            <w:r>
              <w:rPr>
                <w:rFonts w:ascii="Times New Roman" w:hAnsi="Times New Roman" w:eastAsia="宋体"/>
                <w:color w:val="000000"/>
                <w:sz w:val="20"/>
                <w:szCs w:val="20"/>
              </w:rPr>
              <w:t>1</w:t>
            </w:r>
          </w:p>
        </w:tc>
        <w:tc>
          <w:tcPr>
            <w:tcW w:w="1518" w:type="dxa"/>
            <w:noWrap w:val="0"/>
            <w:vAlign w:val="center"/>
          </w:tcPr>
          <w:p>
            <w:pPr>
              <w:adjustRightInd w:val="0"/>
              <w:snapToGrid w:val="0"/>
              <w:spacing w:before="0" w:line="360" w:lineRule="auto"/>
              <w:jc w:val="center"/>
              <w:rPr>
                <w:rFonts w:ascii="Times New Roman" w:hAnsi="Times New Roman" w:eastAsia="宋体"/>
                <w:b/>
                <w:color w:val="000000"/>
                <w:sz w:val="20"/>
                <w:szCs w:val="20"/>
              </w:rPr>
            </w:pPr>
            <w:r>
              <w:rPr>
                <w:rFonts w:ascii="Times New Roman" w:hAnsi="Times New Roman" w:eastAsia="宋体"/>
                <w:color w:val="000000"/>
                <w:sz w:val="20"/>
                <w:szCs w:val="20"/>
              </w:rPr>
              <w:t>文化特色（20分）</w:t>
            </w:r>
          </w:p>
        </w:tc>
        <w:tc>
          <w:tcPr>
            <w:tcW w:w="3868" w:type="dxa"/>
            <w:noWrap w:val="0"/>
            <w:vAlign w:val="center"/>
          </w:tcPr>
          <w:p>
            <w:pPr>
              <w:adjustRightInd w:val="0"/>
              <w:snapToGrid w:val="0"/>
              <w:spacing w:before="0" w:line="360" w:lineRule="auto"/>
              <w:rPr>
                <w:rFonts w:ascii="Times New Roman" w:hAnsi="Times New Roman" w:eastAsia="宋体"/>
                <w:b/>
                <w:color w:val="000000"/>
                <w:sz w:val="20"/>
                <w:szCs w:val="20"/>
              </w:rPr>
            </w:pPr>
            <w:r>
              <w:rPr>
                <w:rFonts w:ascii="Times New Roman" w:hAnsi="Times New Roman" w:eastAsia="宋体"/>
                <w:color w:val="000000"/>
                <w:sz w:val="20"/>
                <w:szCs w:val="20"/>
              </w:rPr>
              <w:t>文化资源丰富、特色鲜明突出，具有多样化的文化景观，有丰富的文化展示空间和活动，在全国各省（区、市）层面具有较高的知名度。</w:t>
            </w:r>
          </w:p>
        </w:tc>
        <w:tc>
          <w:tcPr>
            <w:tcW w:w="7472" w:type="dxa"/>
            <w:noWrap w:val="0"/>
            <w:vAlign w:val="center"/>
          </w:tcPr>
          <w:p>
            <w:pPr>
              <w:adjustRightInd w:val="0"/>
              <w:snapToGrid w:val="0"/>
              <w:spacing w:before="0" w:line="360" w:lineRule="auto"/>
              <w:rPr>
                <w:rFonts w:ascii="Times New Roman" w:hAnsi="Times New Roman" w:eastAsia="宋体"/>
                <w:bCs/>
                <w:sz w:val="20"/>
                <w:szCs w:val="20"/>
              </w:rPr>
            </w:pPr>
            <w:r>
              <w:rPr>
                <w:rFonts w:ascii="Times New Roman" w:hAnsi="Times New Roman" w:eastAsia="宋体"/>
                <w:bCs/>
                <w:color w:val="000000"/>
                <w:sz w:val="20"/>
                <w:szCs w:val="20"/>
              </w:rPr>
              <w:t>文化资源不丰富特色不突出的，酌减1-4分；文化景观和展示空间不足的，酌减1-4分；地方文化或创意文化业态不丰富的，酌减1-4分；文化活动数量质量不足的，酌减1-4分；在</w:t>
            </w:r>
            <w:r>
              <w:rPr>
                <w:rFonts w:ascii="Times New Roman" w:hAnsi="Times New Roman" w:eastAsia="宋体"/>
                <w:color w:val="000000"/>
                <w:sz w:val="20"/>
                <w:szCs w:val="20"/>
              </w:rPr>
              <w:t>全国各省（区、市）知名度不高的，</w:t>
            </w:r>
            <w:r>
              <w:rPr>
                <w:rFonts w:ascii="Times New Roman" w:hAnsi="Times New Roman" w:eastAsia="宋体"/>
                <w:bCs/>
                <w:color w:val="000000"/>
                <w:sz w:val="20"/>
                <w:szCs w:val="20"/>
              </w:rPr>
              <w:t>酌减1-4分。</w:t>
            </w:r>
          </w:p>
        </w:tc>
        <w:tc>
          <w:tcPr>
            <w:tcW w:w="851" w:type="dxa"/>
            <w:noWrap w:val="0"/>
            <w:vAlign w:val="center"/>
          </w:tcPr>
          <w:p>
            <w:pPr>
              <w:adjustRightInd w:val="0"/>
              <w:snapToGrid w:val="0"/>
              <w:spacing w:before="0" w:line="360" w:lineRule="auto"/>
              <w:ind w:left="1"/>
              <w:jc w:val="center"/>
              <w:rPr>
                <w:rFonts w:ascii="Times New Roman" w:hAnsi="Times New Roman"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bookmarkStart w:id="0" w:name="_GoBack" w:colFirst="2" w:colLast="3"/>
            <w:r>
              <w:rPr>
                <w:rFonts w:ascii="Times New Roman" w:hAnsi="Times New Roman" w:eastAsia="宋体"/>
                <w:color w:val="000000"/>
                <w:sz w:val="20"/>
                <w:szCs w:val="20"/>
              </w:rPr>
              <w:t>2</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环境特色</w:t>
            </w:r>
          </w:p>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（10分）</w:t>
            </w:r>
          </w:p>
        </w:tc>
        <w:tc>
          <w:tcPr>
            <w:tcW w:w="3868" w:type="dxa"/>
            <w:noWrap w:val="0"/>
            <w:vAlign w:val="center"/>
          </w:tcPr>
          <w:p>
            <w:pPr>
              <w:adjustRightInd w:val="0"/>
              <w:snapToGrid w:val="0"/>
              <w:spacing w:before="0" w:line="360" w:lineRule="auto"/>
              <w:rPr>
                <w:rFonts w:ascii="Times New Roman" w:hAnsi="Times New Roman" w:eastAsia="宋体"/>
                <w:bCs/>
                <w:color w:val="000000"/>
                <w:sz w:val="20"/>
                <w:szCs w:val="20"/>
              </w:rPr>
            </w:pPr>
            <w:r>
              <w:rPr>
                <w:rFonts w:ascii="Times New Roman" w:hAnsi="Times New Roman" w:eastAsia="宋体"/>
                <w:bCs/>
                <w:color w:val="000000"/>
                <w:sz w:val="20"/>
                <w:szCs w:val="20"/>
              </w:rPr>
              <w:t>环境整洁卫生，建筑特色鲜明与周边景观协调，突出绿色发展理念，与当地社区有机融合；严禁大拆大建，拆真建假，随意拆除老建筑、砍伐老树等情况。</w:t>
            </w:r>
          </w:p>
        </w:tc>
        <w:tc>
          <w:tcPr>
            <w:tcW w:w="7472" w:type="dxa"/>
            <w:noWrap w:val="0"/>
            <w:vAlign w:val="center"/>
          </w:tcPr>
          <w:p>
            <w:pPr>
              <w:adjustRightInd w:val="0"/>
              <w:snapToGrid w:val="0"/>
              <w:spacing w:before="0" w:line="360" w:lineRule="auto"/>
              <w:rPr>
                <w:rFonts w:ascii="Times New Roman" w:hAnsi="Times New Roman" w:eastAsia="宋体"/>
                <w:bCs/>
                <w:color w:val="000000"/>
                <w:sz w:val="20"/>
                <w:szCs w:val="20"/>
              </w:rPr>
            </w:pPr>
            <w:r>
              <w:rPr>
                <w:rFonts w:ascii="Times New Roman" w:hAnsi="Times New Roman" w:eastAsia="宋体"/>
                <w:bCs/>
                <w:color w:val="000000"/>
                <w:sz w:val="20"/>
                <w:szCs w:val="20"/>
              </w:rPr>
              <w:t>环境卫生整洁度不够的，</w:t>
            </w:r>
            <w:r>
              <w:rPr>
                <w:rFonts w:ascii="Times New Roman" w:hAnsi="Times New Roman" w:eastAsia="宋体"/>
                <w:bCs/>
                <w:color w:val="000000"/>
                <w:sz w:val="20"/>
                <w:szCs w:val="20"/>
              </w:rPr>
              <w:t>酌减1-3分；设计缺乏特色和创意的，</w:t>
            </w:r>
            <w:r>
              <w:rPr>
                <w:rFonts w:ascii="Times New Roman" w:hAnsi="Times New Roman" w:eastAsia="宋体"/>
                <w:bCs/>
                <w:color w:val="000000"/>
                <w:sz w:val="20"/>
                <w:szCs w:val="20"/>
              </w:rPr>
              <w:t>酌减1-3分；绿色、环保、低碳发展不足的，酌减1-3分；街区和周边社区隔离或存在严重资源争夺的，酌减1-3分。有随意拆除老建筑、砍伐老树等情况，发现一处减3分。</w:t>
            </w:r>
          </w:p>
        </w:tc>
        <w:tc>
          <w:tcPr>
            <w:tcW w:w="851" w:type="dxa"/>
            <w:noWrap w:val="0"/>
            <w:vAlign w:val="center"/>
          </w:tcPr>
          <w:p>
            <w:pPr>
              <w:adjustRightInd w:val="0"/>
              <w:snapToGrid w:val="0"/>
              <w:spacing w:before="0" w:line="360" w:lineRule="auto"/>
              <w:ind w:left="1"/>
              <w:jc w:val="center"/>
              <w:rPr>
                <w:rFonts w:ascii="Times New Roman" w:hAnsi="Times New Roman" w:eastAsia="宋体"/>
                <w:b/>
                <w:sz w:val="20"/>
                <w:szCs w:val="2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3</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业态布局（20分）</w:t>
            </w:r>
          </w:p>
        </w:tc>
        <w:tc>
          <w:tcPr>
            <w:tcW w:w="3868" w:type="dxa"/>
            <w:noWrap w:val="0"/>
            <w:vAlign w:val="center"/>
          </w:tcPr>
          <w:p>
            <w:pPr>
              <w:adjustRightInd w:val="0"/>
              <w:snapToGrid w:val="0"/>
              <w:spacing w:before="0" w:line="360" w:lineRule="auto"/>
              <w:rPr>
                <w:rFonts w:ascii="Times New Roman" w:hAnsi="Times New Roman" w:eastAsia="宋体"/>
                <w:color w:val="000000"/>
                <w:sz w:val="20"/>
                <w:szCs w:val="20"/>
              </w:rPr>
            </w:pPr>
            <w:r>
              <w:rPr>
                <w:rFonts w:ascii="Times New Roman" w:hAnsi="Times New Roman" w:eastAsia="宋体"/>
                <w:color w:val="000000"/>
                <w:sz w:val="20"/>
                <w:szCs w:val="20"/>
              </w:rPr>
              <w:t>休闲业态种类丰富，经营单位数量充足，消费业态创新，积极发展夜间经济，有品牌化店铺，在全国各省（区、市）具有较高的知名度和美誉度，能满足访客体验、游览、购物、餐饮、娱乐等需要。</w:t>
            </w:r>
          </w:p>
        </w:tc>
        <w:tc>
          <w:tcPr>
            <w:tcW w:w="7472" w:type="dxa"/>
            <w:noWrap w:val="0"/>
            <w:vAlign w:val="center"/>
          </w:tcPr>
          <w:p>
            <w:pPr>
              <w:adjustRightInd w:val="0"/>
              <w:snapToGrid w:val="0"/>
              <w:spacing w:before="0" w:line="360" w:lineRule="auto"/>
              <w:rPr>
                <w:rFonts w:ascii="Times New Roman" w:hAnsi="Times New Roman" w:eastAsia="宋体"/>
                <w:b/>
                <w:sz w:val="20"/>
                <w:szCs w:val="20"/>
              </w:rPr>
            </w:pPr>
            <w:r>
              <w:rPr>
                <w:rFonts w:ascii="Times New Roman" w:hAnsi="Times New Roman" w:eastAsia="宋体"/>
                <w:bCs/>
                <w:sz w:val="20"/>
                <w:szCs w:val="20"/>
              </w:rPr>
              <w:t>业态种类单一的，未能充分体现休闲业态的，酌减1-4分；</w:t>
            </w:r>
            <w:r>
              <w:rPr>
                <w:rFonts w:ascii="Times New Roman" w:hAnsi="Times New Roman" w:eastAsia="宋体"/>
                <w:color w:val="000000"/>
                <w:sz w:val="20"/>
                <w:szCs w:val="20"/>
              </w:rPr>
              <w:t>经营单位数量不足，</w:t>
            </w:r>
            <w:r>
              <w:rPr>
                <w:rFonts w:ascii="Times New Roman" w:hAnsi="Times New Roman" w:eastAsia="宋体"/>
                <w:bCs/>
                <w:sz w:val="20"/>
                <w:szCs w:val="20"/>
              </w:rPr>
              <w:t>难以满足访客的休闲、游览、购物、餐饮、娱乐等多种体验的，酌减1-4分；消费业态创新不足，根据实地情况夜间经济不充分的，酌减1-4分；品牌店铺不突出且吸引力、知名度和美誉度不足的，酌减1-4分；本地业态不突出的，难以让访客实现本地旅游体验的，酌减1-4分。</w:t>
            </w:r>
          </w:p>
        </w:tc>
        <w:tc>
          <w:tcPr>
            <w:tcW w:w="851" w:type="dxa"/>
            <w:noWrap w:val="0"/>
            <w:vAlign w:val="center"/>
          </w:tcPr>
          <w:p>
            <w:pPr>
              <w:adjustRightInd w:val="0"/>
              <w:snapToGrid w:val="0"/>
              <w:spacing w:before="0" w:line="360" w:lineRule="auto"/>
              <w:ind w:left="1"/>
              <w:jc w:val="center"/>
              <w:rPr>
                <w:rFonts w:ascii="Times New Roman" w:hAnsi="Times New Roman"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4</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kern w:val="0"/>
                <w:sz w:val="20"/>
                <w:szCs w:val="20"/>
              </w:rPr>
              <w:t>服务与设施（15分）</w:t>
            </w:r>
          </w:p>
        </w:tc>
        <w:tc>
          <w:tcPr>
            <w:tcW w:w="3868" w:type="dxa"/>
            <w:noWrap w:val="0"/>
            <w:vAlign w:val="center"/>
          </w:tcPr>
          <w:p>
            <w:pPr>
              <w:adjustRightInd w:val="0"/>
              <w:snapToGrid w:val="0"/>
              <w:spacing w:before="0" w:line="360" w:lineRule="auto"/>
              <w:rPr>
                <w:rFonts w:ascii="Times New Roman" w:hAnsi="Times New Roman" w:eastAsia="宋体"/>
                <w:color w:val="000000"/>
                <w:sz w:val="20"/>
                <w:szCs w:val="20"/>
              </w:rPr>
            </w:pPr>
            <w:r>
              <w:rPr>
                <w:rFonts w:ascii="Times New Roman" w:hAnsi="Times New Roman" w:eastAsia="宋体"/>
                <w:color w:val="000000"/>
                <w:sz w:val="20"/>
                <w:szCs w:val="20"/>
              </w:rPr>
              <w:t>标识导览系统完备，标牌醒目指示清晰，公共服务设施布局合理，可为访客提供丰富的游览服务，智慧旅游服务发展水平较高。</w:t>
            </w:r>
          </w:p>
        </w:tc>
        <w:tc>
          <w:tcPr>
            <w:tcW w:w="7472" w:type="dxa"/>
            <w:noWrap w:val="0"/>
            <w:vAlign w:val="center"/>
          </w:tcPr>
          <w:p>
            <w:pPr>
              <w:adjustRightInd w:val="0"/>
              <w:snapToGrid w:val="0"/>
              <w:spacing w:before="0" w:line="360" w:lineRule="auto"/>
              <w:rPr>
                <w:rFonts w:ascii="Times New Roman" w:hAnsi="Times New Roman" w:eastAsia="宋体"/>
                <w:b/>
                <w:sz w:val="20"/>
                <w:szCs w:val="20"/>
              </w:rPr>
            </w:pPr>
            <w:r>
              <w:rPr>
                <w:rFonts w:ascii="Times New Roman" w:hAnsi="Times New Roman" w:eastAsia="宋体"/>
                <w:color w:val="000000"/>
                <w:sz w:val="20"/>
                <w:szCs w:val="20"/>
              </w:rPr>
              <w:t>标识导览系统不完备，标牌指示模糊，访客难以找到核心旅游吸引物和文化景观及展示空间的，酌减3-5分；休息、游览、厕所、停车等公共服务设施布局不合理，数量不能满足访客需求的，酌减3-5分；智慧旅游服务落后的，酌减3-5分。</w:t>
            </w:r>
          </w:p>
        </w:tc>
        <w:tc>
          <w:tcPr>
            <w:tcW w:w="851" w:type="dxa"/>
            <w:noWrap w:val="0"/>
            <w:vAlign w:val="center"/>
          </w:tcPr>
          <w:p>
            <w:pPr>
              <w:adjustRightInd w:val="0"/>
              <w:snapToGrid w:val="0"/>
              <w:spacing w:before="0" w:line="360" w:lineRule="auto"/>
              <w:ind w:left="1"/>
              <w:jc w:val="center"/>
              <w:rPr>
                <w:rFonts w:ascii="Times New Roman" w:hAnsi="Times New Roman"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5</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管理与安全</w:t>
            </w:r>
          </w:p>
          <w:p>
            <w:pPr>
              <w:adjustRightInd w:val="0"/>
              <w:snapToGrid w:val="0"/>
              <w:spacing w:before="0" w:line="360" w:lineRule="auto"/>
              <w:jc w:val="center"/>
              <w:rPr>
                <w:rFonts w:ascii="Times New Roman" w:hAnsi="Times New Roman" w:eastAsia="宋体"/>
                <w:color w:val="000000"/>
                <w:kern w:val="0"/>
                <w:sz w:val="20"/>
                <w:szCs w:val="20"/>
              </w:rPr>
            </w:pPr>
            <w:r>
              <w:rPr>
                <w:rFonts w:ascii="Times New Roman" w:hAnsi="Times New Roman" w:eastAsia="宋体"/>
                <w:color w:val="000000"/>
                <w:sz w:val="20"/>
                <w:szCs w:val="20"/>
              </w:rPr>
              <w:t>（15分）</w:t>
            </w:r>
          </w:p>
        </w:tc>
        <w:tc>
          <w:tcPr>
            <w:tcW w:w="3868" w:type="dxa"/>
            <w:noWrap w:val="0"/>
            <w:vAlign w:val="center"/>
          </w:tcPr>
          <w:p>
            <w:pPr>
              <w:adjustRightInd w:val="0"/>
              <w:snapToGrid w:val="0"/>
              <w:spacing w:before="0" w:line="360" w:lineRule="auto"/>
              <w:rPr>
                <w:rFonts w:ascii="Times New Roman" w:hAnsi="Times New Roman" w:eastAsia="宋体"/>
                <w:color w:val="000000"/>
                <w:sz w:val="20"/>
                <w:szCs w:val="20"/>
              </w:rPr>
            </w:pPr>
            <w:r>
              <w:rPr>
                <w:rFonts w:ascii="Times New Roman" w:hAnsi="Times New Roman" w:eastAsia="宋体"/>
                <w:color w:val="000000"/>
                <w:sz w:val="20"/>
                <w:szCs w:val="20"/>
              </w:rPr>
              <w:t>安全管理制度健全，有安全处理预案及应急救援机制，对外公布访客咨询、投诉和紧急救援电话，且24小时畅通，安全管理信息化和大数据应用水平较高。</w:t>
            </w:r>
          </w:p>
        </w:tc>
        <w:tc>
          <w:tcPr>
            <w:tcW w:w="7472" w:type="dxa"/>
            <w:noWrap w:val="0"/>
            <w:vAlign w:val="center"/>
          </w:tcPr>
          <w:p>
            <w:pPr>
              <w:adjustRightInd w:val="0"/>
              <w:snapToGrid w:val="0"/>
              <w:spacing w:before="0" w:line="360" w:lineRule="auto"/>
              <w:rPr>
                <w:rFonts w:ascii="Times New Roman" w:hAnsi="Times New Roman" w:eastAsia="宋体"/>
                <w:b/>
                <w:sz w:val="20"/>
                <w:szCs w:val="20"/>
              </w:rPr>
            </w:pPr>
            <w:r>
              <w:rPr>
                <w:rFonts w:ascii="Times New Roman" w:hAnsi="Times New Roman" w:eastAsia="宋体"/>
                <w:bCs/>
                <w:sz w:val="20"/>
                <w:szCs w:val="20"/>
              </w:rPr>
              <w:t>安</w:t>
            </w:r>
            <w:r>
              <w:rPr>
                <w:rFonts w:ascii="Times New Roman" w:hAnsi="Times New Roman" w:eastAsia="宋体"/>
                <w:bCs/>
                <w:color w:val="000000"/>
                <w:sz w:val="20"/>
                <w:szCs w:val="20"/>
              </w:rPr>
              <w:t>全管理制度不健全，访客的基本人身和财物安全保障不足的，酌减5-10分；安全处置和应急救</w:t>
            </w:r>
            <w:r>
              <w:rPr>
                <w:rFonts w:ascii="Times New Roman" w:hAnsi="Times New Roman" w:eastAsia="宋体"/>
                <w:color w:val="000000"/>
                <w:sz w:val="20"/>
                <w:szCs w:val="20"/>
              </w:rPr>
              <w:t>援体系不完备的，酌减5-8分；访客咨询、投诉和紧急救援电话公布不及时、值守不到位的，酌减1-3分；安全管理智慧化水平不高的，酌减1-5分</w:t>
            </w:r>
          </w:p>
        </w:tc>
        <w:tc>
          <w:tcPr>
            <w:tcW w:w="851" w:type="dxa"/>
            <w:noWrap w:val="0"/>
            <w:vAlign w:val="center"/>
          </w:tcPr>
          <w:p>
            <w:pPr>
              <w:adjustRightInd w:val="0"/>
              <w:snapToGrid w:val="0"/>
              <w:spacing w:before="0" w:line="360" w:lineRule="auto"/>
              <w:ind w:left="1"/>
              <w:jc w:val="center"/>
              <w:rPr>
                <w:rFonts w:ascii="Times New Roman" w:hAnsi="Times New Roman"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6</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品牌影响（10分）</w:t>
            </w:r>
          </w:p>
        </w:tc>
        <w:tc>
          <w:tcPr>
            <w:tcW w:w="3868" w:type="dxa"/>
            <w:noWrap w:val="0"/>
            <w:vAlign w:val="center"/>
          </w:tcPr>
          <w:p>
            <w:pPr>
              <w:adjustRightInd w:val="0"/>
              <w:snapToGrid w:val="0"/>
              <w:spacing w:before="0" w:line="360" w:lineRule="auto"/>
              <w:rPr>
                <w:rFonts w:ascii="Times New Roman" w:hAnsi="Times New Roman" w:eastAsia="宋体"/>
                <w:color w:val="000000"/>
                <w:sz w:val="20"/>
                <w:szCs w:val="20"/>
              </w:rPr>
            </w:pPr>
            <w:r>
              <w:rPr>
                <w:rFonts w:ascii="Times New Roman" w:hAnsi="Times New Roman" w:eastAsia="宋体"/>
                <w:color w:val="000000"/>
                <w:sz w:val="20"/>
                <w:szCs w:val="20"/>
              </w:rPr>
              <w:t>具有稳定的访客接待量，国家级旅游休闲街区年接待访客量应不少于80万人次，具有专门制定的街区品牌整体推广措施，街区内企业和个体要诚信经营，注重口碑。</w:t>
            </w:r>
          </w:p>
        </w:tc>
        <w:tc>
          <w:tcPr>
            <w:tcW w:w="7472" w:type="dxa"/>
            <w:noWrap w:val="0"/>
            <w:vAlign w:val="top"/>
          </w:tcPr>
          <w:p>
            <w:pPr>
              <w:adjustRightInd w:val="0"/>
              <w:snapToGrid w:val="0"/>
              <w:spacing w:before="0" w:line="360" w:lineRule="auto"/>
              <w:rPr>
                <w:rFonts w:ascii="Times New Roman" w:hAnsi="Times New Roman" w:eastAsia="宋体"/>
                <w:sz w:val="20"/>
                <w:szCs w:val="20"/>
              </w:rPr>
            </w:pPr>
            <w:r>
              <w:rPr>
                <w:rFonts w:ascii="Times New Roman" w:hAnsi="Times New Roman" w:eastAsia="宋体"/>
                <w:sz w:val="20"/>
                <w:szCs w:val="20"/>
              </w:rPr>
              <w:t>旅游休闲街区应具有稳定的访客接待量，访客量达不到80万的，减10分；没有专门的街区品牌整体推广措施的，减3分；出现网络负面舆情和旅游投诉的，酌减1-3分；街区内企业法人和个人不能出现文化和旅游市场严重失信主体，发现一个减</w:t>
            </w:r>
            <w:r>
              <w:rPr>
                <w:rFonts w:hint="eastAsia" w:ascii="Times New Roman" w:hAnsi="Times New Roman" w:eastAsia="宋体"/>
                <w:sz w:val="20"/>
                <w:szCs w:val="20"/>
                <w:lang w:val="en-US" w:eastAsia="zh-CN"/>
              </w:rPr>
              <w:t>3</w:t>
            </w:r>
            <w:r>
              <w:rPr>
                <w:rFonts w:ascii="Times New Roman" w:hAnsi="Times New Roman" w:eastAsia="宋体"/>
                <w:sz w:val="20"/>
                <w:szCs w:val="20"/>
              </w:rPr>
              <w:t>分。</w:t>
            </w:r>
          </w:p>
        </w:tc>
        <w:tc>
          <w:tcPr>
            <w:tcW w:w="851" w:type="dxa"/>
            <w:noWrap w:val="0"/>
            <w:vAlign w:val="top"/>
          </w:tcPr>
          <w:p>
            <w:pPr>
              <w:adjustRightInd w:val="0"/>
              <w:snapToGrid w:val="0"/>
              <w:spacing w:before="0" w:line="360" w:lineRule="auto"/>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color w:val="000000"/>
                <w:sz w:val="20"/>
                <w:szCs w:val="20"/>
              </w:rPr>
              <w:t>7</w:t>
            </w:r>
          </w:p>
        </w:tc>
        <w:tc>
          <w:tcPr>
            <w:tcW w:w="1518" w:type="dxa"/>
            <w:noWrap w:val="0"/>
            <w:vAlign w:val="center"/>
          </w:tcPr>
          <w:p>
            <w:pPr>
              <w:adjustRightInd w:val="0"/>
              <w:snapToGrid w:val="0"/>
              <w:spacing w:before="0" w:line="360" w:lineRule="auto"/>
              <w:jc w:val="center"/>
              <w:rPr>
                <w:rFonts w:ascii="Times New Roman" w:hAnsi="Times New Roman" w:eastAsia="宋体"/>
                <w:color w:val="000000"/>
                <w:sz w:val="20"/>
                <w:szCs w:val="20"/>
              </w:rPr>
            </w:pPr>
            <w:r>
              <w:rPr>
                <w:rFonts w:ascii="Times New Roman" w:hAnsi="Times New Roman" w:eastAsia="宋体"/>
                <w:bCs/>
                <w:color w:val="000000"/>
                <w:kern w:val="0"/>
                <w:sz w:val="20"/>
                <w:szCs w:val="20"/>
              </w:rPr>
              <w:t>规划方案（10分）</w:t>
            </w:r>
          </w:p>
        </w:tc>
        <w:tc>
          <w:tcPr>
            <w:tcW w:w="3868" w:type="dxa"/>
            <w:noWrap w:val="0"/>
            <w:vAlign w:val="top"/>
          </w:tcPr>
          <w:p>
            <w:pPr>
              <w:adjustRightInd w:val="0"/>
              <w:snapToGrid w:val="0"/>
              <w:spacing w:before="0" w:line="360" w:lineRule="auto"/>
              <w:rPr>
                <w:rFonts w:ascii="Times New Roman" w:hAnsi="Times New Roman" w:eastAsia="宋体"/>
                <w:color w:val="000000"/>
                <w:sz w:val="20"/>
                <w:szCs w:val="20"/>
              </w:rPr>
            </w:pPr>
            <w:r>
              <w:rPr>
                <w:rFonts w:ascii="Times New Roman" w:hAnsi="Times New Roman" w:eastAsia="宋体"/>
                <w:color w:val="000000"/>
                <w:sz w:val="20"/>
                <w:szCs w:val="20"/>
              </w:rPr>
              <w:t>有经主管部门批准或将要批准实施的旅游休闲街区规划或区县人民政府批准的旅游休闲街区建设方案等。</w:t>
            </w:r>
          </w:p>
        </w:tc>
        <w:tc>
          <w:tcPr>
            <w:tcW w:w="7472" w:type="dxa"/>
            <w:noWrap w:val="0"/>
            <w:vAlign w:val="top"/>
          </w:tcPr>
          <w:p>
            <w:pPr>
              <w:adjustRightInd w:val="0"/>
              <w:snapToGrid w:val="0"/>
              <w:spacing w:before="0" w:line="360" w:lineRule="auto"/>
              <w:rPr>
                <w:rFonts w:ascii="Times New Roman" w:hAnsi="Times New Roman" w:eastAsia="宋体"/>
                <w:sz w:val="20"/>
                <w:szCs w:val="20"/>
              </w:rPr>
            </w:pPr>
            <w:r>
              <w:rPr>
                <w:rFonts w:ascii="Times New Roman" w:hAnsi="Times New Roman" w:eastAsia="宋体"/>
                <w:sz w:val="20"/>
                <w:szCs w:val="20"/>
              </w:rPr>
              <w:t>没有主管部门批准或</w:t>
            </w:r>
            <w:r>
              <w:rPr>
                <w:rFonts w:ascii="Times New Roman" w:hAnsi="Times New Roman" w:eastAsia="宋体"/>
                <w:color w:val="000000"/>
                <w:sz w:val="20"/>
                <w:szCs w:val="20"/>
              </w:rPr>
              <w:t>区县人民政府批准或将要批准实施的规划或街区建设方案的，酌减3-5分；规划和建设方案未能凸显旅游休闲街区建设的，酌减1-3分；规划在业态布局、特色定位、服务与设施配套等方面有明显不合理的，酌减1-3分。</w:t>
            </w:r>
          </w:p>
        </w:tc>
        <w:tc>
          <w:tcPr>
            <w:tcW w:w="851" w:type="dxa"/>
            <w:noWrap w:val="0"/>
            <w:vAlign w:val="top"/>
          </w:tcPr>
          <w:p>
            <w:pPr>
              <w:adjustRightInd w:val="0"/>
              <w:snapToGrid w:val="0"/>
              <w:spacing w:before="0" w:line="360" w:lineRule="auto"/>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33" w:type="dxa"/>
            <w:noWrap w:val="0"/>
            <w:vAlign w:val="center"/>
          </w:tcPr>
          <w:p>
            <w:pPr>
              <w:adjustRightInd w:val="0"/>
              <w:snapToGrid w:val="0"/>
              <w:spacing w:before="0" w:line="360" w:lineRule="auto"/>
              <w:jc w:val="center"/>
              <w:rPr>
                <w:rFonts w:ascii="Times New Roman" w:hAnsi="Times New Roman" w:eastAsia="宋体"/>
                <w:sz w:val="20"/>
                <w:szCs w:val="20"/>
              </w:rPr>
            </w:pPr>
            <w:r>
              <w:rPr>
                <w:rFonts w:ascii="Times New Roman" w:hAnsi="Times New Roman" w:eastAsia="宋体"/>
                <w:sz w:val="20"/>
                <w:szCs w:val="20"/>
              </w:rPr>
              <w:t>8</w:t>
            </w:r>
          </w:p>
        </w:tc>
        <w:tc>
          <w:tcPr>
            <w:tcW w:w="1518" w:type="dxa"/>
            <w:noWrap w:val="0"/>
            <w:vAlign w:val="center"/>
          </w:tcPr>
          <w:p>
            <w:pPr>
              <w:spacing w:before="0" w:line="360" w:lineRule="auto"/>
              <w:rPr>
                <w:rFonts w:ascii="Times New Roman" w:hAnsi="Times New Roman" w:eastAsia="宋体"/>
              </w:rPr>
            </w:pPr>
            <w:r>
              <w:rPr>
                <w:rFonts w:ascii="Times New Roman" w:hAnsi="Times New Roman" w:eastAsia="宋体"/>
                <w:kern w:val="0"/>
                <w:sz w:val="20"/>
                <w:szCs w:val="20"/>
              </w:rPr>
              <w:t>基础评价总分</w:t>
            </w:r>
          </w:p>
          <w:p>
            <w:pPr>
              <w:adjustRightInd w:val="0"/>
              <w:snapToGrid w:val="0"/>
              <w:spacing w:before="0" w:line="360" w:lineRule="auto"/>
              <w:jc w:val="center"/>
              <w:rPr>
                <w:rFonts w:ascii="Times New Roman" w:hAnsi="Times New Roman" w:eastAsia="宋体"/>
                <w:kern w:val="0"/>
                <w:sz w:val="20"/>
                <w:szCs w:val="20"/>
              </w:rPr>
            </w:pPr>
            <w:r>
              <w:rPr>
                <w:rFonts w:ascii="Times New Roman" w:hAnsi="Times New Roman" w:eastAsia="宋体"/>
                <w:kern w:val="0"/>
                <w:sz w:val="20"/>
                <w:szCs w:val="20"/>
              </w:rPr>
              <w:t>（100分）</w:t>
            </w:r>
          </w:p>
        </w:tc>
        <w:tc>
          <w:tcPr>
            <w:tcW w:w="3868" w:type="dxa"/>
            <w:noWrap w:val="0"/>
            <w:vAlign w:val="top"/>
          </w:tcPr>
          <w:p>
            <w:pPr>
              <w:adjustRightInd w:val="0"/>
              <w:snapToGrid w:val="0"/>
              <w:spacing w:before="0" w:line="360" w:lineRule="auto"/>
              <w:rPr>
                <w:rFonts w:ascii="Times New Roman" w:hAnsi="Times New Roman" w:eastAsia="宋体"/>
                <w:kern w:val="0"/>
                <w:sz w:val="20"/>
                <w:szCs w:val="20"/>
              </w:rPr>
            </w:pPr>
          </w:p>
        </w:tc>
        <w:tc>
          <w:tcPr>
            <w:tcW w:w="7472" w:type="dxa"/>
            <w:noWrap w:val="0"/>
            <w:vAlign w:val="center"/>
          </w:tcPr>
          <w:p>
            <w:pPr>
              <w:adjustRightInd w:val="0"/>
              <w:snapToGrid w:val="0"/>
              <w:spacing w:before="0" w:line="360" w:lineRule="auto"/>
              <w:jc w:val="center"/>
              <w:rPr>
                <w:rFonts w:ascii="Times New Roman" w:hAnsi="Times New Roman" w:eastAsia="宋体"/>
                <w:sz w:val="20"/>
                <w:szCs w:val="20"/>
              </w:rPr>
            </w:pPr>
            <w:r>
              <w:rPr>
                <w:rFonts w:ascii="Times New Roman" w:hAnsi="Times New Roman" w:eastAsia="宋体"/>
                <w:sz w:val="20"/>
                <w:szCs w:val="20"/>
              </w:rPr>
              <w:t>总分为上述7项所得分数之和。</w:t>
            </w:r>
          </w:p>
        </w:tc>
        <w:tc>
          <w:tcPr>
            <w:tcW w:w="851" w:type="dxa"/>
            <w:noWrap w:val="0"/>
            <w:vAlign w:val="top"/>
          </w:tcPr>
          <w:p>
            <w:pPr>
              <w:adjustRightInd w:val="0"/>
              <w:snapToGrid w:val="0"/>
              <w:spacing w:before="0" w:line="360" w:lineRule="auto"/>
              <w:rPr>
                <w:rFonts w:ascii="Times New Roman" w:hAnsi="Times New Roman" w:eastAsia="宋体"/>
                <w:sz w:val="20"/>
                <w:szCs w:val="20"/>
              </w:rPr>
            </w:pPr>
          </w:p>
        </w:tc>
      </w:tr>
    </w:tbl>
    <w:p>
      <w:pPr>
        <w:spacing w:before="0" w:line="360" w:lineRule="auto"/>
        <w:rPr>
          <w:rFonts w:ascii="Times New Roman" w:hAnsi="Times New Roman" w:eastAsia="黑体"/>
          <w:bCs/>
          <w:kern w:val="44"/>
          <w:sz w:val="28"/>
          <w:szCs w:val="44"/>
        </w:rPr>
        <w:sectPr>
          <w:pgSz w:w="16838" w:h="11906" w:orient="landscape"/>
          <w:pgMar w:top="1134" w:right="1440" w:bottom="1276" w:left="1440" w:header="851" w:footer="992" w:gutter="0"/>
          <w:cols w:space="720" w:num="1"/>
          <w:docGrid w:type="lines" w:linePitch="312" w:charSpace="0"/>
        </w:sectPr>
      </w:pPr>
    </w:p>
    <w:p>
      <w:pPr>
        <w:adjustRightInd w:val="0"/>
        <w:snapToGrid w:val="0"/>
        <w:spacing w:before="0" w:line="360" w:lineRule="auto"/>
        <w:rPr>
          <w:rFonts w:ascii="Times New Roman" w:hAnsi="Times New Roman" w:eastAsia="黑体"/>
          <w:bCs/>
          <w:kern w:val="44"/>
          <w:sz w:val="28"/>
          <w:szCs w:val="44"/>
        </w:rPr>
      </w:pPr>
      <w:r>
        <w:rPr>
          <w:rFonts w:ascii="Times New Roman" w:hAnsi="Times New Roman" w:eastAsia="黑体"/>
          <w:bCs/>
          <w:kern w:val="44"/>
          <w:sz w:val="28"/>
          <w:szCs w:val="44"/>
        </w:rPr>
        <w:t>细则二：国家级旅游休闲街区综合评价细则</w:t>
      </w:r>
    </w:p>
    <w:p>
      <w:pPr>
        <w:spacing w:before="0" w:line="360" w:lineRule="auto"/>
        <w:rPr>
          <w:rFonts w:ascii="Times New Roman" w:hAnsi="Times New Roman" w:eastAsia="宋体"/>
        </w:rPr>
      </w:pPr>
      <w:r>
        <w:rPr>
          <w:rFonts w:ascii="Times New Roman" w:hAnsi="Times New Roman"/>
        </w:rPr>
        <w:t xml:space="preserve">  </w:t>
      </w:r>
      <w:r>
        <w:rPr>
          <w:rFonts w:ascii="Times New Roman" w:hAnsi="Times New Roman" w:eastAsia="宋体"/>
        </w:rPr>
        <w:t xml:space="preserve">   说明：</w:t>
      </w:r>
    </w:p>
    <w:p>
      <w:pPr>
        <w:numPr>
          <w:ilvl w:val="0"/>
          <w:numId w:val="2"/>
        </w:numPr>
        <w:spacing w:before="0" w:line="360" w:lineRule="auto"/>
        <w:ind w:left="567"/>
        <w:rPr>
          <w:rFonts w:ascii="Times New Roman" w:hAnsi="Times New Roman" w:eastAsia="宋体"/>
        </w:rPr>
      </w:pPr>
      <w:r>
        <w:rPr>
          <w:rFonts w:ascii="Times New Roman" w:hAnsi="Times New Roman" w:eastAsia="宋体"/>
        </w:rPr>
        <w:t>国家级旅游休闲街区综合评价细则的满分为1000分。</w:t>
      </w:r>
    </w:p>
    <w:p>
      <w:pPr>
        <w:spacing w:before="0" w:line="360" w:lineRule="auto"/>
        <w:ind w:left="567"/>
        <w:rPr>
          <w:rFonts w:ascii="Times New Roman" w:hAnsi="Times New Roman" w:eastAsia="宋体"/>
        </w:rPr>
      </w:pPr>
      <w:r>
        <w:rPr>
          <w:rFonts w:ascii="Times New Roman" w:hAnsi="Times New Roman" w:eastAsia="宋体"/>
          <w:color w:val="000000"/>
        </w:rPr>
        <w:t>2.国</w:t>
      </w:r>
      <w:r>
        <w:rPr>
          <w:rFonts w:ascii="Times New Roman" w:hAnsi="Times New Roman" w:eastAsia="宋体"/>
        </w:rPr>
        <w:t>家级旅游休闲街区分数标准如下：</w:t>
      </w:r>
    </w:p>
    <w:p>
      <w:pPr>
        <w:spacing w:before="0" w:line="360" w:lineRule="auto"/>
        <w:ind w:left="142" w:firstLine="442" w:firstLineChars="201"/>
        <w:rPr>
          <w:rFonts w:ascii="Times New Roman" w:hAnsi="Times New Roman" w:eastAsia="宋体"/>
          <w:sz w:val="32"/>
          <w:szCs w:val="32"/>
        </w:rPr>
      </w:pPr>
      <w:r>
        <w:rPr>
          <w:rFonts w:ascii="Times New Roman" w:hAnsi="Times New Roman" w:eastAsia="宋体"/>
        </w:rPr>
        <w:t>总得分900（含）分以上。</w:t>
      </w:r>
    </w:p>
    <w:tbl>
      <w:tblPr>
        <w:tblStyle w:val="7"/>
        <w:tblW w:w="8520" w:type="dxa"/>
        <w:tblInd w:w="0" w:type="dxa"/>
        <w:tblLayout w:type="fixed"/>
        <w:tblCellMar>
          <w:top w:w="0" w:type="dxa"/>
          <w:left w:w="108" w:type="dxa"/>
          <w:bottom w:w="0" w:type="dxa"/>
          <w:right w:w="108" w:type="dxa"/>
        </w:tblCellMar>
      </w:tblPr>
      <w:tblGrid>
        <w:gridCol w:w="676"/>
        <w:gridCol w:w="4677"/>
        <w:gridCol w:w="140"/>
        <w:gridCol w:w="34"/>
        <w:gridCol w:w="294"/>
        <w:gridCol w:w="524"/>
        <w:gridCol w:w="709"/>
        <w:gridCol w:w="51"/>
        <w:gridCol w:w="800"/>
        <w:gridCol w:w="567"/>
        <w:gridCol w:w="48"/>
      </w:tblGrid>
      <w:tr>
        <w:tblPrEx>
          <w:tblCellMar>
            <w:top w:w="0" w:type="dxa"/>
            <w:left w:w="108" w:type="dxa"/>
            <w:bottom w:w="0" w:type="dxa"/>
            <w:right w:w="108" w:type="dxa"/>
          </w:tblCellMar>
        </w:tblPrEx>
        <w:trPr>
          <w:gridAfter w:val="1"/>
          <w:wAfter w:w="48" w:type="dxa"/>
          <w:trHeight w:val="420" w:hRule="atLeast"/>
        </w:trPr>
        <w:tc>
          <w:tcPr>
            <w:tcW w:w="676" w:type="dxa"/>
            <w:tcBorders>
              <w:top w:val="single" w:color="auto" w:sz="8" w:space="0"/>
              <w:left w:val="single" w:color="auto" w:sz="8" w:space="0"/>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序号</w:t>
            </w:r>
          </w:p>
        </w:tc>
        <w:tc>
          <w:tcPr>
            <w:tcW w:w="4818" w:type="dxa"/>
            <w:gridSpan w:val="2"/>
            <w:tcBorders>
              <w:top w:val="single" w:color="auto" w:sz="8" w:space="0"/>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评定项目</w:t>
            </w:r>
          </w:p>
        </w:tc>
        <w:tc>
          <w:tcPr>
            <w:tcW w:w="851" w:type="dxa"/>
            <w:gridSpan w:val="3"/>
            <w:tcBorders>
              <w:top w:val="single" w:color="auto" w:sz="8" w:space="0"/>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大项分值</w:t>
            </w:r>
          </w:p>
        </w:tc>
        <w:tc>
          <w:tcPr>
            <w:tcW w:w="709" w:type="dxa"/>
            <w:tcBorders>
              <w:top w:val="single" w:color="auto" w:sz="8" w:space="0"/>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分项分值</w:t>
            </w:r>
          </w:p>
        </w:tc>
        <w:tc>
          <w:tcPr>
            <w:tcW w:w="851" w:type="dxa"/>
            <w:gridSpan w:val="2"/>
            <w:tcBorders>
              <w:top w:val="single" w:color="auto" w:sz="8" w:space="0"/>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小项分值</w:t>
            </w:r>
          </w:p>
        </w:tc>
        <w:tc>
          <w:tcPr>
            <w:tcW w:w="567" w:type="dxa"/>
            <w:tcBorders>
              <w:top w:val="single" w:color="auto" w:sz="8" w:space="0"/>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计分</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1</w:t>
            </w:r>
          </w:p>
        </w:tc>
        <w:tc>
          <w:tcPr>
            <w:tcW w:w="4818"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可进入性</w:t>
            </w:r>
          </w:p>
        </w:tc>
        <w:tc>
          <w:tcPr>
            <w:tcW w:w="851"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55</w:t>
            </w:r>
          </w:p>
        </w:tc>
        <w:tc>
          <w:tcPr>
            <w:tcW w:w="709"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1.1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出入口数量</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开放式区域，有4个以上出入口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有3个出入口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1.2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交通便捷性</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35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1.2.1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交通方式多样</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FFFFFF"/>
                <w:kern w:val="0"/>
                <w:sz w:val="20"/>
                <w:szCs w:val="20"/>
              </w:rPr>
            </w:pPr>
            <w:r>
              <w:rPr>
                <w:rFonts w:ascii="Times New Roman" w:hAnsi="Times New Roman"/>
                <w:color w:val="FFFFFF"/>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街区及出入口周边200米范围内有5条以上公交线路或旅游专线或轨道交通可直达</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街区及出入口周边200米范围内有3条以上公交线路或旅游专线或轨道交通可直达</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街区及出入口周边200米范围内有1条以上公交线路或旅游专线或轨道交通可直达</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1.2.2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停车场地</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停车场（含社会停车场）有1000个以上车位，有专人值管；有旅游巴士区</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停车场（含社会停车场）有800个以上车位，有专人值管；有旅游巴士区</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xml:space="preserve">停车场（含社会停车场）有500个以上车位 </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附近有社会停车场可供停车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w:t>
            </w:r>
          </w:p>
        </w:tc>
        <w:tc>
          <w:tcPr>
            <w:tcW w:w="4852"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文化和旅游特色</w:t>
            </w:r>
          </w:p>
        </w:tc>
        <w:tc>
          <w:tcPr>
            <w:tcW w:w="817"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167</w:t>
            </w:r>
          </w:p>
        </w:tc>
        <w:tc>
          <w:tcPr>
            <w:tcW w:w="760"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00"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2.1</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文化符号</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25</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2.1.1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文化底蕴关联度</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文化底蕴丰厚且旅游休闲街区与城市文化关联度高</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旅游休闲街区与城市文化有关联度</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2.1.2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文化符号提炼与应用</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具有明显的展示城市和街区的历史文化的文化符号</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有文化符号的设计，并在街区中有所应用</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2.2</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文化资源挖掘与利用</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根据GB/T 36309梳理已有的公共文化设施、产品、活动，明确旅游休闲街区文化主题特色，并融入休闲体验环节</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根据GB/T 36309梳理已有的公共文化设施、产品、活动形成鲜明的旅游休闲街区文化特色</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有相应的文化主题</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2.3</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非物质文化遗产展示活动</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2.3.1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非物质文化遗产展示的数量</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有国家级和省级非物质文化传承人展示每项2分与1分，国家级和省级非物质文化遗产项目展示每项2分和1分，累计最多10分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2.3.2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非物质文化遗产展示性</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有专门的非物质文化遗产展示店铺，特色鲜明，形式美观</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有专门的非物质文化遗产展示橱窗或场所，设计总体美观</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2.3.3</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非物质文化遗产演示活动</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每天有固定场所和时间的非物质文化遗产演示活动</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节假日和重大活动有非物质文化遗产演示活动</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2.4</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景观特色</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57</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2.4.1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标志性景观</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具有世界知名的标志性景观（地标建筑）</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具有全国知名的标志性景观（地标建筑）</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具有本省知名的标志性景观（地标建筑）</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具有本（地级）市知名的标志性景观（地标建筑）</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FEB686"/>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2.4.2</w:t>
            </w:r>
          </w:p>
        </w:tc>
        <w:tc>
          <w:tcPr>
            <w:tcW w:w="4852" w:type="dxa"/>
            <w:gridSpan w:val="3"/>
            <w:tcBorders>
              <w:top w:val="nil"/>
              <w:left w:val="nil"/>
              <w:bottom w:val="single" w:color="auto" w:sz="8" w:space="0"/>
              <w:right w:val="single" w:color="auto" w:sz="8" w:space="0"/>
            </w:tcBorders>
            <w:shd w:val="clear" w:color="auto" w:fill="FEB686"/>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文化景观种类和数量</w:t>
            </w:r>
          </w:p>
        </w:tc>
        <w:tc>
          <w:tcPr>
            <w:tcW w:w="817"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49</w:t>
            </w:r>
          </w:p>
        </w:tc>
        <w:tc>
          <w:tcPr>
            <w:tcW w:w="615"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具有文化游览景点、历史建筑、名人故居、博物馆、</w:t>
            </w:r>
            <w:r>
              <w:rPr>
                <w:rFonts w:ascii="Times New Roman" w:hAnsi="Times New Roman"/>
                <w:color w:val="000000"/>
              </w:rPr>
              <w:t>实体书店或图书馆（分馆）</w:t>
            </w:r>
            <w:r>
              <w:rPr>
                <w:rFonts w:ascii="Times New Roman" w:hAnsi="Times New Roman"/>
                <w:color w:val="000000"/>
                <w:kern w:val="0"/>
                <w:sz w:val="20"/>
                <w:szCs w:val="20"/>
              </w:rPr>
              <w:t>、小剧场、公共艺术品等种类文化景观，每种加3分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21</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具有文化馆、美术馆、演艺空间、电影院、一定规模的公共艺术空间等种类文化场所，每种加3分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4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具有数量丰富的物质文化景观数量，&gt;10；8～10；5～7；2～4；1（依次为13、11、8、5、2分）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FEB686"/>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2.5</w:t>
            </w:r>
          </w:p>
        </w:tc>
        <w:tc>
          <w:tcPr>
            <w:tcW w:w="4852" w:type="dxa"/>
            <w:gridSpan w:val="3"/>
            <w:tcBorders>
              <w:top w:val="nil"/>
              <w:left w:val="nil"/>
              <w:bottom w:val="single" w:color="auto" w:sz="8" w:space="0"/>
              <w:right w:val="single" w:color="auto" w:sz="8" w:space="0"/>
            </w:tcBorders>
            <w:shd w:val="clear" w:color="auto" w:fill="FEB686"/>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特色节事活动</w:t>
            </w:r>
          </w:p>
        </w:tc>
        <w:tc>
          <w:tcPr>
            <w:tcW w:w="817"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800" w:type="dxa"/>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auto" w:fill="FEB686"/>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restart"/>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能够成为世界性、全国性、本区域典型的教育、文创、艺术、时尚、科技、历史、传统习俗等节事活动的举办地，分别加10、6、3分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auto" w:fill="767171"/>
            <w:noWrap w:val="0"/>
            <w:vAlign w:val="center"/>
          </w:tcPr>
          <w:p>
            <w:pPr>
              <w:spacing w:before="0" w:line="360" w:lineRule="auto"/>
              <w:jc w:val="center"/>
              <w:rPr>
                <w:rFonts w:ascii="Times New Roman" w:hAnsi="Times New Roman"/>
                <w:b/>
                <w:bCs/>
                <w:color w:val="FFFFFF"/>
              </w:rPr>
            </w:pPr>
            <w:r>
              <w:rPr>
                <w:rFonts w:ascii="Times New Roman" w:hAnsi="Times New Roman"/>
                <w:b/>
                <w:bCs/>
                <w:color w:val="FFFFFF"/>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举办数量丰富的本区域特色节事活动，&gt;12；6～10；5～9；1～4（依次为10、8、5、2分）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auto" w:fill="767171"/>
            <w:noWrap w:val="0"/>
            <w:vAlign w:val="center"/>
          </w:tcPr>
          <w:p>
            <w:pPr>
              <w:spacing w:before="0" w:line="360" w:lineRule="auto"/>
              <w:jc w:val="center"/>
              <w:rPr>
                <w:rFonts w:ascii="Times New Roman" w:hAnsi="Times New Roman"/>
                <w:b/>
                <w:bCs/>
                <w:color w:val="FFFFFF"/>
              </w:rPr>
            </w:pPr>
            <w:r>
              <w:rPr>
                <w:rFonts w:ascii="Times New Roman" w:hAnsi="Times New Roman"/>
                <w:b/>
                <w:bCs/>
                <w:color w:val="FFFFFF"/>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2.6</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地方餐饮文化体验</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具有当地经典菜品品牌店</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具有地方名吃的品牌店</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具有地方性菜系的经典菜品或地方名吃</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single" w:color="auto" w:sz="8" w:space="0"/>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2.7</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夜间娱乐活动</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6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活动类型丰富，有地方特色，可参与度高</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活动类型较丰富，有互动环节</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有夜间娱乐活动</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2.8</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街头艺术展示</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多样街头艺术展示，能吸引访客驻足观看</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有街头艺术展示</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w:t>
            </w:r>
          </w:p>
        </w:tc>
        <w:tc>
          <w:tcPr>
            <w:tcW w:w="4852"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环境特色</w:t>
            </w:r>
          </w:p>
        </w:tc>
        <w:tc>
          <w:tcPr>
            <w:tcW w:w="817"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143</w:t>
            </w:r>
          </w:p>
        </w:tc>
        <w:tc>
          <w:tcPr>
            <w:tcW w:w="760"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00"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3.1</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环境质量</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30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3.1.1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环境整洁</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整体环境非常整洁，无杂物、无积水、无污渍、无异味、无乱贴、无乱放等现象</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整体环境较为整洁，基本无杂物、无积水、无污渍、无异味、无乱贴、无乱放等现象</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3.1.2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声音环境</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符合GB 3096的一级标准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符合GB 3096的二级标准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3.2</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建筑特色</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3.2.1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建筑地方特色与协调性</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12</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0" w:hRule="atLeast"/>
        </w:trPr>
        <w:tc>
          <w:tcPr>
            <w:tcW w:w="676" w:type="dxa"/>
            <w:vMerge w:val="restart"/>
            <w:tcBorders>
              <w:top w:val="nil"/>
              <w:left w:val="single" w:color="auto" w:sz="8" w:space="0"/>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建筑风格地方特色明显，其自身功能定位和环境特色非常协调</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12</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建筑风格具有一定特色，与其自身功能定位和环境特色比较协调</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3.2.2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建筑设计的创意</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有具有国际、全国、全省知名度的创意建筑，分别为8、5、3分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3.3</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建筑物及设备运行与保护</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30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3.3.1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建筑物及设备完好度与运行</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建筑物及设施设备无剥落、无污垢，且设施设备运行完好，发现一处不符合扣2分，最多扣20分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3.3.2</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历史建筑保护</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nil"/>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1200" w:hRule="atLeast"/>
        </w:trPr>
        <w:tc>
          <w:tcPr>
            <w:tcW w:w="676" w:type="dxa"/>
            <w:vMerge w:val="restart"/>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历史建筑按原状保存，不能损毁、改建、添建或者拆除，维修和保养要体现“整旧如旧”的原则，外观改造中尽可能保留历史元素，根据程度给1～5分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nil"/>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single" w:color="auto" w:sz="8" w:space="0"/>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重要的古建筑和纪念性建筑连同周边风貌实行连片保护，根据程度给1～5分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nil"/>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single" w:color="auto" w:sz="8" w:space="0"/>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3.4</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绿化环境</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13</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3.4.1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绿化和本地植物</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街区的绿化覆盖率≥36%（国家园林城市指标），且因地制宜有立体绿化推广，本地植物占比较高</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街区的绿化覆盖率≥20%，绿化设计层次分明，使用本地植物</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街区的绿化覆盖率≥15%</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3.4.2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古树名木保护</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有古树名木或本地特色植物的介绍牌</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有植物介绍牌</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3.5</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户外广告、灯饰和橱窗展示</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25</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3.5.1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户外广告、灯饰</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户外广告和灯饰的设置符合相关规范，美观，具有突出特色</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户外广告和灯饰的设置基本符合相关规范，基本美观</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3.5.2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橱窗和商业展示</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橱窗及各种商业展示布置整洁，创意独特，具有较强的艺术性</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橱窗及各种商业展示布置整洁，具有一定创意，具有较强的艺术性</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3.6</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街区夜景</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充分应用声、光、电，有吸引访客驻足的多处夜景景观，不影响居民生活和休息。</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有夜景景观，不造成光污染。</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3.7</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节能节水</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3.7.1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节能灯具</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100%采用节能灯具</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80%采用节能灯具</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50%采用节能灯具</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3.7.2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具有节水节能的其他设施和措施</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有相关宣传，普遍使用节水节能其他措施和设备</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有相关宣传，少量使用节水节能其他措施和设备</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3.8</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管线入地</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市政管网线宜入地，发现1处不合格扣1分，直至0分</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w:t>
            </w:r>
          </w:p>
        </w:tc>
        <w:tc>
          <w:tcPr>
            <w:tcW w:w="4852"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业态布局</w:t>
            </w:r>
          </w:p>
        </w:tc>
        <w:tc>
          <w:tcPr>
            <w:tcW w:w="817"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140</w:t>
            </w:r>
          </w:p>
        </w:tc>
        <w:tc>
          <w:tcPr>
            <w:tcW w:w="760"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00"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4.1</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业态规划</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nil"/>
              <w:right w:val="single" w:color="auto" w:sz="8" w:space="0"/>
            </w:tcBorders>
            <w:shd w:val="clear" w:color="000000" w:fill="FFFFCC"/>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4.1.1</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规划合理性</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nil"/>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615" w:type="dxa"/>
            <w:gridSpan w:val="2"/>
            <w:tcBorders>
              <w:top w:val="single" w:color="auto" w:sz="8" w:space="0"/>
              <w:left w:val="single" w:color="auto" w:sz="8" w:space="0"/>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restart"/>
            <w:tcBorders>
              <w:top w:val="single" w:color="auto" w:sz="8" w:space="0"/>
              <w:left w:val="single" w:color="auto" w:sz="8" w:space="0"/>
              <w:bottom w:val="nil"/>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有统一的旅游休闲街区业态规划，合理确定业态定位和业态布局</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nil"/>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continue"/>
            <w:tcBorders>
              <w:top w:val="single" w:color="auto" w:sz="8" w:space="0"/>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有业态规划和鼓励或限制名单</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nil"/>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single" w:color="auto" w:sz="8" w:space="0"/>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4.1.2</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规划的引导性</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规划明确旅游休闲业态的主导性</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规划中引导传统店铺、老字号、实体书店等业态的休闲化与体验化</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4.2</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业态类型</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40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4.2.1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业态多元性</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nil"/>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restart"/>
            <w:tcBorders>
              <w:top w:val="single" w:color="auto" w:sz="8" w:space="0"/>
              <w:left w:val="single" w:color="auto" w:sz="8" w:space="0"/>
              <w:bottom w:val="nil"/>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业态类型多元，至少具备文化体验、游览、购物、餐饮、休闲、娱乐、住宿、展览、演艺、运动等7种以上功能</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continue"/>
            <w:tcBorders>
              <w:top w:val="single" w:color="auto" w:sz="8" w:space="0"/>
              <w:left w:val="single" w:color="auto" w:sz="8" w:space="0"/>
              <w:bottom w:val="nil"/>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业态类型较多元，至少具备文化体验、游览、购物、餐饮、休闲、娱乐、住宿、展览、演艺、运动等6种以上功能</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continue"/>
            <w:tcBorders>
              <w:top w:val="single" w:color="auto" w:sz="8" w:space="0"/>
              <w:left w:val="single" w:color="auto" w:sz="8" w:space="0"/>
              <w:bottom w:val="nil"/>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至少具备文化体验、游览、购物、餐饮、休闲、娱乐、住宿、展览、演艺、运动等5种以上功能</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single" w:color="auto" w:sz="8" w:space="0"/>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4.2.2</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业态的适配性和创新性</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800" w:hRule="atLeast"/>
        </w:trPr>
        <w:tc>
          <w:tcPr>
            <w:tcW w:w="676" w:type="dxa"/>
            <w:vMerge w:val="restart"/>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适应融合发展趋势，具有与商业、教育、艺术、创意、科技等跨界融合业态，每类1分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适应人口结构变化和市场需求，具有家庭休闲、亲子体验、沉浸体验、文创艺术、社交空间等体验业态，每类1分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800" w:hRule="atLeast"/>
        </w:trPr>
        <w:tc>
          <w:tcPr>
            <w:tcW w:w="6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顺应新科技发展和文化体验，有无人便利店、传统老字号、快闪店、全球潮牌店、大师工作室等业态，每类1分</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4.3</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主题和经营</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40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4.3.1</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本土文化业态</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具有代表所在城市及街区的本地特色业态数量比例不少于15%</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具有代表所在城市及街区的本地特色业态数量比例不少于5%</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4.3.2</w:t>
            </w:r>
          </w:p>
        </w:tc>
        <w:tc>
          <w:tcPr>
            <w:tcW w:w="4852"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文化特色与经营</w:t>
            </w:r>
          </w:p>
        </w:tc>
        <w:tc>
          <w:tcPr>
            <w:tcW w:w="817"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00"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街区业态整体具有鲜明的文化主题，公共文化服务场所充分开放，且总体运营良好</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40" w:hRule="atLeast"/>
        </w:trPr>
        <w:tc>
          <w:tcPr>
            <w:tcW w:w="676" w:type="dxa"/>
            <w:vMerge w:val="continue"/>
            <w:tcBorders>
              <w:top w:val="nil"/>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街区业态整体具有文化主题，且大部分运营较好</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4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4.4</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业态数量</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临街店铺90%以上对外开放</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临街店铺80%以上对外开放</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临街店铺70%以上对外开放</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4.5</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营业时间</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80％以上的商家全年营业到21点,且有24小时营业的商铺</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旅游旺季期间有50％以上的商家营业到21点</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4.6</w:t>
            </w:r>
          </w:p>
        </w:tc>
        <w:tc>
          <w:tcPr>
            <w:tcW w:w="4852"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创意性和艺术性</w:t>
            </w:r>
          </w:p>
        </w:tc>
        <w:tc>
          <w:tcPr>
            <w:tcW w:w="817"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60"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00"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具有创意性和艺术性的现代消费业态不少于50％</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具有创意性和艺术性的现代消费业态不少于30％</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52" w:type="dxa"/>
            <w:gridSpan w:val="3"/>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具有创意性和艺术性的现代消费业态不少于10％</w:t>
            </w:r>
          </w:p>
        </w:tc>
        <w:tc>
          <w:tcPr>
            <w:tcW w:w="817"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60"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00"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615"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w:t>
            </w:r>
          </w:p>
        </w:tc>
        <w:tc>
          <w:tcPr>
            <w:tcW w:w="4852"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服务设施</w:t>
            </w:r>
          </w:p>
        </w:tc>
        <w:tc>
          <w:tcPr>
            <w:tcW w:w="817"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105</w:t>
            </w:r>
          </w:p>
        </w:tc>
        <w:tc>
          <w:tcPr>
            <w:tcW w:w="760"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00"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615"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导览标牌</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5.1.1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全景图</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12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街区入口或街区内适当位置设置街区全景图，正确标注主要景点和访客中心、厕所、出入口、医务室、公用电话、停车场等服务设施的位置，明示咨询、投诉、救援电话，少一项扣1分，中外文对照缺失扣4分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5.1.2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导览图</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主要岔路口或重要节点设置导览图，位置合理，指示准确，有主要客源区语言1种以上</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设置导览图，位置较为合理，指示总体准确</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5.1.3</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设计与维护</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设计有特色，与景观协调，制作、维护良好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设计有特色，制作、维护较好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制作、维护一般</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铭牌和景物解说牌</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文物保护单位或重要的景点应设有铭牌标识和景物解说牌，中外文对照，内容翔实，解说科学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文物保护单位或重要的景点仅有中文铭牌标识或解说牌</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5.3</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标识规范</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4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设置合理且符合GB2894、GB 15630、GB/T 10001（所有部分）、GB/T 15566.10规定，图形标志和指示准确规范，不规范一处扣1分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5.4</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厕所设置</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5.4.1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数量与外型</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厕位数量满足平峰时期需求，标志醒目，从厕所服务区域最不利点沿线路到达厕所时间不应超过5分钟，外型景观化且与设计有创新</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厕位数量满足平峰时期需求，标志醒目，从厕所服务区域最不利点沿线路到达厕所时间不应超过8分钟，外型景观化</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厕位数量满足平峰时期需求，标志醒目，从厕所服务区域最不利点沿线路到达厕所时间不应超过10分钟，外型不影响周边环境和景观</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5.4.2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一般厕所设施</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80%以上厕所的设施与服务质量应符合GB/T 18973的3A级厕所规定</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80%以上厕所的设施与服务质量应符合GB/T 18973的2A级厕所规定</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80%以上厕所的设施与服务质量应符合GB/T 18973的1A级厕所规定</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5.5</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休息设施</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具有开放式露天可就坐的休憩设施，且公共休息空间不低于街区总面积的10%，管理和维护状况良好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具有开放式的休憩设施，且公共休息空间不低于街区总面积的5%，管理和维护状况良好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有休憩设施，管理和维护状况较好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5.6</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店铺明示与服务</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7</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5.6.1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店名及编号</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4</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single" w:color="auto" w:sz="8" w:space="0"/>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店铺有中文店名和编号，标牌特色鲜明</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single" w:color="auto" w:sz="8" w:space="0"/>
              <w:left w:val="single" w:color="auto" w:sz="8" w:space="0"/>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nil"/>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店铺有中文店名和编号</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5.6.2</w:t>
            </w:r>
          </w:p>
        </w:tc>
        <w:tc>
          <w:tcPr>
            <w:tcW w:w="4818" w:type="dxa"/>
            <w:gridSpan w:val="2"/>
            <w:tcBorders>
              <w:top w:val="single" w:color="auto" w:sz="8" w:space="0"/>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店铺服务</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店铺内信息公示、收银、货架等服务设施完备且使用方便</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店铺内信息公示、收银、货架等服务设施完备</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5.7</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无障碍设施与儿童便利设施</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5.7.1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有无障碍通道或盲道</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5.7.2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有低位收款台</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5.7.3</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有幼儿活动场所与设施</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5.8</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通讯设施与网络环境</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5.8.1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通讯设施与信号</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single" w:color="auto" w:sz="8" w:space="0"/>
              <w:left w:val="single" w:color="auto" w:sz="8" w:space="0"/>
              <w:bottom w:val="single" w:color="auto" w:sz="12"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移动通讯信号良好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single" w:color="auto" w:sz="12" w:space="0"/>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5.8.2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无线网络环境</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公共Wi-fi覆盖整个街区</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5.9</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充电设施</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3</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提供便捷使用的手机充电设施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6</w:t>
            </w:r>
          </w:p>
        </w:tc>
        <w:tc>
          <w:tcPr>
            <w:tcW w:w="4818"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综合服务</w:t>
            </w:r>
          </w:p>
        </w:tc>
        <w:tc>
          <w:tcPr>
            <w:tcW w:w="851"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40</w:t>
            </w:r>
          </w:p>
        </w:tc>
        <w:tc>
          <w:tcPr>
            <w:tcW w:w="709"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6.1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从业人员着装</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767171"/>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各营业场所非常注重仪容仪表，佩戴工牌，自身着装统一、规范、整洁、美观，富有特色</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各营业场所注重仪容仪表，佩戴工牌，自身着装统一、规范、整洁</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各营业场所较为注重仪容仪表，自身着装基本整洁</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6.2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包装、订购、邮寄、寄存服务</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提供订购及邮寄快递服务（小件寄存、包装、订购、咨询、邮寄快递服务每项4分）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6.3</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提供外语服务</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有一定数量工作人员能够为客人提供2种以上外语服务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有一定数量工作人员基本能够使用1种外语为客人提供服务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7</w:t>
            </w:r>
          </w:p>
        </w:tc>
        <w:tc>
          <w:tcPr>
            <w:tcW w:w="4818"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卫生</w:t>
            </w:r>
          </w:p>
        </w:tc>
        <w:tc>
          <w:tcPr>
            <w:tcW w:w="851"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55</w:t>
            </w:r>
          </w:p>
        </w:tc>
        <w:tc>
          <w:tcPr>
            <w:tcW w:w="709"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7.1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责任制度和检查制度</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卫生责任制度和卫生检查制度健全，有专人负责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卫生责任制度和卫生检查制度较为健全，有专人负责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基本建立卫生责任制度和卫生检查制度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7.2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卫生环境</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符合GB 37487、GB 37488、GB 37489.1规定的设计规范、卫生指标和管理规范</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7.3</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垃圾箱</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垃圾箱（桶）数量充足，外观完好，美观，具有特色，及时清理，有流动清扫</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垃圾箱（桶）数量基本满足需求，外观保持完好，垃圾能够保持清理无堆积</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7.4</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吸烟行为管理</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室内全部为非吸烟区，且管理到位</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禁止标志清楚且管理到位</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w:t>
            </w:r>
          </w:p>
        </w:tc>
        <w:tc>
          <w:tcPr>
            <w:tcW w:w="4818"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安全</w:t>
            </w:r>
          </w:p>
        </w:tc>
        <w:tc>
          <w:tcPr>
            <w:tcW w:w="851"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115</w:t>
            </w:r>
          </w:p>
        </w:tc>
        <w:tc>
          <w:tcPr>
            <w:tcW w:w="709"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安全管理机制</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8.1.1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消防及安全管理机构和制度</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设有消防安全及安全管理机构，制度健全，操作规程健全，能够严格执行相关安全法规和标准，并配备专职管理及安全保护人员</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设有消防安全及安全管理机构，建有基本制度，较好执行相关安全法规和标准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8.1.2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安全处理机制</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建立健全安全事故处理预案和应急救援机制，反应迅速，处理及时，近3年未出现重大安全责任事故</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初步建立安全事故处理预案和应急救援机制，近2年未出现重大安全责任事故</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联动救治机制</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与属地公安、消防等机构有应急联动机制</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8.3</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消防、防盗、防暴、救护</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具有符合国家标准的各种消防、防盗、防暴、救护设施，设置合理，数量充足；安全标识设置符合规范，设置明显</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80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具有符合国家标准的各种消防、防盗、防暴、救护设施，安全标识设置符合规范</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8.4</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专业保安人员</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8.4.1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保安人员数量</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在人流集中和有安全隐患的地方分布；街区流动保安人员应与访客规模及性质相适应</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有一定数量的保安人员</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8.4.2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定时巡查</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有稳定的巡查</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定时巡查，能有效维护安全秩序</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8.5</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人流疏散和紧急出口设置</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出入口设置非常合理，设有紧急出口，方便访客集散，能够做到畅通无阻；无安全隐患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xml:space="preserve">出入口设置较为合理，设有紧急出口，方便访客集散 </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8.6</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流量监控与应急方案</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8.6.1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流量监控</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访客可达区域视频监控全覆盖，人流超限自动报警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视频监控覆盖街区重要地段、客流集中地段，流量有统计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街区出入口有视频监控，流量有统计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8.6.2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应急预案</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访客高峰人流疏导、恶劣气候、暴恐、传染病疫情与食物中毒、停电等情况有应急预案，每项2分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8.7</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医疗条件</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8.7.1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设有医疗室及专业医务人员及常用药品</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8.7.2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与周边医院有联动救治机制</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8.8</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警示、警告和禁止标志</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相关区域设置警示、警告和禁止标志</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w:t>
            </w:r>
          </w:p>
        </w:tc>
        <w:tc>
          <w:tcPr>
            <w:tcW w:w="4818"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管理</w:t>
            </w:r>
          </w:p>
        </w:tc>
        <w:tc>
          <w:tcPr>
            <w:tcW w:w="851" w:type="dxa"/>
            <w:gridSpan w:val="3"/>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180</w:t>
            </w:r>
          </w:p>
        </w:tc>
        <w:tc>
          <w:tcPr>
            <w:tcW w:w="709"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CCFFCC"/>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9.1</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营业证照</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9.1.1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证照齐备</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经营单位具有卫生许可证、消防检查意见书、排污申报许可证、组织机构代码证等</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9.1.2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依法持证经营，并定期进行年检</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9.2</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自愿消费</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不经营假冒伪劣商品</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无围追兜售行为和导购强行消费</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9.3</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价格规范管理</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设有价格标签，所有商品和服务做到明码标价，价格合理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设有价格标签，商品和服务大多做到明码标价，价格较为合理</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商品和服务基本能做到明码标价</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9.4</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智慧街区与电子商务</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9.4.1</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智慧街区宣传和导览</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具有独立域名的网站和APP或小程序、微信公众号，及时更新</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nil"/>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具有智慧导览电子地图和电子语音导览</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9.4.2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电子商务</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有街区的电子商务网站或统一电商平台，并有咨询与销售服务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可提供线上咨询与销售服务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访客体验</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80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访客中心或服务</w:t>
            </w:r>
            <w:r>
              <w:rPr>
                <w:rFonts w:ascii="Times New Roman" w:hAnsi="Times New Roman" w:cs="Times New Roman"/>
                <w:b/>
                <w:bCs/>
                <w:color w:val="000000"/>
                <w:kern w:val="0"/>
                <w:sz w:val="20"/>
                <w:szCs w:val="20"/>
              </w:rPr>
              <w:t>中心</w:t>
            </w:r>
            <w:r>
              <w:rPr>
                <w:rFonts w:hint="eastAsia" w:ascii="Times New Roman" w:hAnsi="Times New Roman" w:cs="Times New Roman"/>
                <w:b/>
                <w:bCs/>
                <w:color w:val="000000"/>
                <w:kern w:val="0"/>
                <w:sz w:val="20"/>
                <w:szCs w:val="20"/>
                <w:lang w:val="en-US" w:eastAsia="zh-CN"/>
              </w:rPr>
              <w:t>设置合理</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25</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9.5.1.1</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位置</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位置优越，设在方便醒目的主出入口</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位置合理，设在访客集中活动的区域</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9.5.1.2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规模</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专用，规模及面积能很好满足需要</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兼用，规模及面积基本符合需要</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9.5.1.3</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客服人员与咨询服</w:t>
            </w:r>
            <w:r>
              <w:rPr>
                <w:rFonts w:ascii="Times New Roman" w:hAnsi="Times New Roman" w:cs="Times New Roman"/>
                <w:b/>
                <w:bCs/>
                <w:color w:val="000000"/>
                <w:kern w:val="0"/>
                <w:sz w:val="20"/>
                <w:szCs w:val="20"/>
              </w:rPr>
              <w:t>务</w:t>
            </w:r>
            <w:r>
              <w:rPr>
                <w:rFonts w:hint="eastAsia" w:ascii="Times New Roman" w:hAnsi="Times New Roman" w:cs="Times New Roman"/>
                <w:b/>
                <w:bCs/>
                <w:color w:val="000000"/>
                <w:kern w:val="0"/>
                <w:sz w:val="20"/>
                <w:szCs w:val="20"/>
                <w:lang w:val="en-US" w:eastAsia="zh-CN"/>
              </w:rPr>
              <w:t>充分到位</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设有充足、专门的客服人员，能较好满足客人需要，提供咨询、投诉等服务和残障人士服务，服务良好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设有兼职客服人员，能提供基本服务</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9.5.1.4</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旅游宣传</w:t>
            </w:r>
            <w:r>
              <w:rPr>
                <w:rFonts w:ascii="Times New Roman" w:hAnsi="Times New Roman" w:cs="Times New Roman"/>
                <w:b/>
                <w:bCs/>
                <w:color w:val="000000"/>
                <w:kern w:val="0"/>
                <w:sz w:val="20"/>
                <w:szCs w:val="20"/>
              </w:rPr>
              <w:t>资料</w:t>
            </w:r>
            <w:r>
              <w:rPr>
                <w:rFonts w:hint="eastAsia" w:ascii="Times New Roman" w:hAnsi="Times New Roman" w:cs="Times New Roman"/>
                <w:b/>
                <w:bCs/>
                <w:color w:val="000000"/>
                <w:kern w:val="0"/>
                <w:sz w:val="20"/>
                <w:szCs w:val="20"/>
                <w:lang w:val="en-US" w:eastAsia="zh-CN"/>
              </w:rPr>
              <w:t>丰富实用</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内容和信息丰富，制作精美，除本街区信息外，还能提供城市相关旅游信息，可通过电子扫码获得相关内容。</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仅提供街区基本宣传材料</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服务态度</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尊重客人宗教信仰与风俗习惯，对客人礼貌热情，态度良好，用语文明，服务规范化基础上体现特色化</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对客人礼貌热情，态度良好，用语文明，达到服务规范化</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对客人服务符合规范化</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9.5.3</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hint="eastAsia" w:ascii="Times New Roman" w:hAnsi="Times New Roman" w:eastAsia="等线"/>
                <w:b/>
                <w:bCs/>
                <w:color w:val="000000"/>
                <w:kern w:val="0"/>
                <w:sz w:val="20"/>
                <w:szCs w:val="20"/>
                <w:lang w:val="en-US" w:eastAsia="zh-CN"/>
              </w:rPr>
            </w:pPr>
            <w:r>
              <w:rPr>
                <w:rFonts w:ascii="Times New Roman" w:hAnsi="Times New Roman"/>
                <w:b/>
                <w:bCs/>
                <w:color w:val="000000"/>
                <w:kern w:val="0"/>
                <w:sz w:val="20"/>
                <w:szCs w:val="20"/>
              </w:rPr>
              <w:t>从业人员培训</w:t>
            </w:r>
            <w:r>
              <w:rPr>
                <w:rFonts w:hint="eastAsia" w:ascii="Times New Roman" w:hAnsi="Times New Roman"/>
                <w:b/>
                <w:bCs/>
                <w:color w:val="000000"/>
                <w:kern w:val="0"/>
                <w:sz w:val="20"/>
                <w:szCs w:val="20"/>
                <w:lang w:val="en-US" w:eastAsia="zh-CN"/>
              </w:rPr>
              <w:t>到位</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20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9.5.3.1</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机构、制度和范围</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培训制度、机构、人员、经费明确落实且覆盖全员，每项2分</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9.5.3.2</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内容与效果</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能经常对从业人员进行业务知识和服务技能培训，并能进行本土文化方面的培训，培训效果良好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能定期对从业人员进行业务知识和服务技能培训，培训效果较好</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不定期对从业人员进行基本的业务知识和服务技能培训</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9.5.4</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建立访客满意度调查制度</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每半年定期进行访客满意度调查，并及时公布满意度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每年能定期进行访客满意度调查，并及时公布满意度</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不定期进行访客满意度调查</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9.5.5</w:t>
            </w:r>
          </w:p>
        </w:tc>
        <w:tc>
          <w:tcPr>
            <w:tcW w:w="4818" w:type="dxa"/>
            <w:gridSpan w:val="2"/>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访客满意度</w:t>
            </w:r>
          </w:p>
        </w:tc>
        <w:tc>
          <w:tcPr>
            <w:tcW w:w="851" w:type="dxa"/>
            <w:gridSpan w:val="3"/>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满意度高，90％以上满意</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满意度较高，80％以上满意</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满意度一般，70％以上满意</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9.6</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访客投诉处理机制</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80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建有非常完善的访客投诉机制，在醒目位置公布投诉电话号码，有专人负责，投诉处理很及时</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建有较为完善的访客投诉处理机制，公布投诉电话号码，处理比较及时</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4818" w:type="dxa"/>
            <w:gridSpan w:val="2"/>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建有访客投诉处理机制，公布投诉电话号码，可以处理客人投诉</w:t>
            </w:r>
          </w:p>
        </w:tc>
        <w:tc>
          <w:tcPr>
            <w:tcW w:w="851" w:type="dxa"/>
            <w:gridSpan w:val="3"/>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9.7</w:t>
            </w:r>
          </w:p>
        </w:tc>
        <w:tc>
          <w:tcPr>
            <w:tcW w:w="4818"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品牌及影响</w:t>
            </w:r>
          </w:p>
        </w:tc>
        <w:tc>
          <w:tcPr>
            <w:tcW w:w="851" w:type="dxa"/>
            <w:gridSpan w:val="3"/>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40</w:t>
            </w:r>
          </w:p>
        </w:tc>
        <w:tc>
          <w:tcPr>
            <w:tcW w:w="851" w:type="dxa"/>
            <w:gridSpan w:val="2"/>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567" w:type="dxa"/>
            <w:tcBorders>
              <w:top w:val="nil"/>
              <w:left w:val="nil"/>
              <w:bottom w:val="single" w:color="auto" w:sz="8" w:space="0"/>
              <w:right w:val="single" w:color="auto" w:sz="8" w:space="0"/>
            </w:tcBorders>
            <w:shd w:val="clear" w:color="000000" w:fill="FFCC99"/>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9.7.1</w:t>
            </w:r>
          </w:p>
        </w:tc>
        <w:tc>
          <w:tcPr>
            <w:tcW w:w="5146" w:type="dxa"/>
            <w:gridSpan w:val="4"/>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品牌知名度</w:t>
            </w:r>
          </w:p>
        </w:tc>
        <w:tc>
          <w:tcPr>
            <w:tcW w:w="523"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有独立的街区品牌，且有国际知名度</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有独立的街区品牌，且有全国知名度</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街区品牌突出，且有全省知名度</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9.7.2</w:t>
            </w: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品牌推广措施与效果</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5146" w:type="dxa"/>
            <w:gridSpan w:val="4"/>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有专门的团队和预算用于街区的品牌宣传推广，每项3分</w:t>
            </w:r>
          </w:p>
        </w:tc>
        <w:tc>
          <w:tcPr>
            <w:tcW w:w="523"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6</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5146" w:type="dxa"/>
            <w:gridSpan w:val="4"/>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具有较高的网络搜索量和第三方平台推广量，每项2分</w:t>
            </w:r>
          </w:p>
        </w:tc>
        <w:tc>
          <w:tcPr>
            <w:tcW w:w="523"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4</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9.7.3</w:t>
            </w:r>
          </w:p>
        </w:tc>
        <w:tc>
          <w:tcPr>
            <w:tcW w:w="5146" w:type="dxa"/>
            <w:gridSpan w:val="4"/>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美誉度</w:t>
            </w:r>
          </w:p>
        </w:tc>
        <w:tc>
          <w:tcPr>
            <w:tcW w:w="523"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现场调查问卷和网络评论（或第三方评价）的好评率均在90%以上</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现场调查问卷和网络评论（或第三方评价）的好评率80%以上</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tcBorders>
              <w:top w:val="nil"/>
              <w:left w:val="single" w:color="auto" w:sz="8" w:space="0"/>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9.7.4</w:t>
            </w:r>
          </w:p>
        </w:tc>
        <w:tc>
          <w:tcPr>
            <w:tcW w:w="5146" w:type="dxa"/>
            <w:gridSpan w:val="4"/>
            <w:tcBorders>
              <w:top w:val="nil"/>
              <w:left w:val="nil"/>
              <w:bottom w:val="single" w:color="auto" w:sz="8" w:space="0"/>
              <w:right w:val="single" w:color="auto" w:sz="8" w:space="0"/>
            </w:tcBorders>
            <w:shd w:val="clear" w:color="auto" w:fill="auto"/>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忠诚度</w:t>
            </w:r>
          </w:p>
        </w:tc>
        <w:tc>
          <w:tcPr>
            <w:tcW w:w="523"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shd w:val="clear" w:color="auto" w:fill="auto"/>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shd w:val="clear" w:color="000000" w:fill="808080"/>
            <w:noWrap w:val="0"/>
            <w:vAlign w:val="center"/>
          </w:tcPr>
          <w:p>
            <w:pPr>
              <w:spacing w:before="0" w:line="360" w:lineRule="auto"/>
              <w:jc w:val="center"/>
              <w:rPr>
                <w:rFonts w:ascii="Times New Roman" w:hAnsi="Times New Roman"/>
                <w:b/>
                <w:bCs/>
                <w:color w:val="FFFFFF"/>
                <w:kern w:val="0"/>
                <w:sz w:val="20"/>
                <w:szCs w:val="20"/>
              </w:rPr>
            </w:pPr>
            <w:r>
              <w:rPr>
                <w:rFonts w:ascii="Times New Roman" w:hAnsi="Times New Roman"/>
                <w:b/>
                <w:bCs/>
                <w:color w:val="FFFFFF"/>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CellMar>
            <w:top w:w="0" w:type="dxa"/>
            <w:left w:w="108" w:type="dxa"/>
            <w:bottom w:w="0" w:type="dxa"/>
            <w:right w:w="108" w:type="dxa"/>
          </w:tblCellMar>
        </w:tblPrEx>
        <w:trPr>
          <w:gridAfter w:val="1"/>
          <w:wAfter w:w="48" w:type="dxa"/>
          <w:trHeight w:val="420" w:hRule="atLeast"/>
        </w:trPr>
        <w:tc>
          <w:tcPr>
            <w:tcW w:w="676" w:type="dxa"/>
            <w:vMerge w:val="restart"/>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　</w:t>
            </w: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50%访客一年内重游</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6" w:type="dxa"/>
            <w:vMerge w:val="continue"/>
            <w:tcBorders>
              <w:top w:val="nil"/>
              <w:left w:val="single" w:color="auto" w:sz="8" w:space="0"/>
              <w:bottom w:val="single" w:color="000000" w:sz="8" w:space="0"/>
              <w:right w:val="single" w:color="auto" w:sz="8" w:space="0"/>
            </w:tcBorders>
            <w:noWrap w:val="0"/>
            <w:vAlign w:val="center"/>
          </w:tcPr>
          <w:p>
            <w:pPr>
              <w:spacing w:before="0" w:line="360" w:lineRule="auto"/>
              <w:rPr>
                <w:rFonts w:ascii="Times New Roman" w:hAnsi="Times New Roman"/>
                <w:color w:val="000000"/>
                <w:kern w:val="0"/>
                <w:sz w:val="20"/>
                <w:szCs w:val="20"/>
              </w:rPr>
            </w:pPr>
          </w:p>
        </w:tc>
        <w:tc>
          <w:tcPr>
            <w:tcW w:w="5146" w:type="dxa"/>
            <w:gridSpan w:val="4"/>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color w:val="000000"/>
                <w:kern w:val="0"/>
                <w:sz w:val="20"/>
                <w:szCs w:val="20"/>
              </w:rPr>
            </w:pPr>
            <w:r>
              <w:rPr>
                <w:rFonts w:ascii="Times New Roman" w:hAnsi="Times New Roman"/>
                <w:color w:val="000000"/>
                <w:kern w:val="0"/>
                <w:sz w:val="20"/>
                <w:szCs w:val="20"/>
              </w:rPr>
              <w:t>20%访客一年内重游</w:t>
            </w:r>
          </w:p>
        </w:tc>
        <w:tc>
          <w:tcPr>
            <w:tcW w:w="523"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w:t>
            </w:r>
          </w:p>
        </w:tc>
      </w:tr>
      <w:tr>
        <w:tblPrEx>
          <w:tblCellMar>
            <w:top w:w="0" w:type="dxa"/>
            <w:left w:w="108" w:type="dxa"/>
            <w:bottom w:w="0" w:type="dxa"/>
            <w:right w:w="108" w:type="dxa"/>
          </w:tblCellMar>
        </w:tblPrEx>
        <w:trPr>
          <w:gridAfter w:val="1"/>
          <w:wAfter w:w="48" w:type="dxa"/>
          <w:trHeight w:val="420" w:hRule="atLeast"/>
        </w:trPr>
        <w:tc>
          <w:tcPr>
            <w:tcW w:w="675" w:type="dxa"/>
            <w:tcBorders>
              <w:top w:val="nil"/>
              <w:left w:val="single" w:color="auto" w:sz="8" w:space="0"/>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4678" w:type="dxa"/>
            <w:tcBorders>
              <w:top w:val="nil"/>
              <w:left w:val="nil"/>
              <w:bottom w:val="single" w:color="auto" w:sz="8" w:space="0"/>
              <w:right w:val="single" w:color="auto" w:sz="8" w:space="0"/>
            </w:tcBorders>
            <w:noWrap w:val="0"/>
            <w:vAlign w:val="center"/>
          </w:tcPr>
          <w:p>
            <w:pPr>
              <w:spacing w:before="0" w:line="360" w:lineRule="auto"/>
              <w:rPr>
                <w:rFonts w:ascii="Times New Roman" w:hAnsi="Times New Roman"/>
                <w:b/>
                <w:bCs/>
                <w:color w:val="000000"/>
                <w:kern w:val="0"/>
                <w:sz w:val="20"/>
                <w:szCs w:val="20"/>
              </w:rPr>
            </w:pPr>
            <w:r>
              <w:rPr>
                <w:rFonts w:ascii="Times New Roman" w:hAnsi="Times New Roman"/>
                <w:b/>
                <w:bCs/>
                <w:color w:val="000000"/>
                <w:kern w:val="0"/>
                <w:sz w:val="20"/>
                <w:szCs w:val="20"/>
              </w:rPr>
              <w:t>综合评价总分合计</w:t>
            </w:r>
          </w:p>
        </w:tc>
        <w:tc>
          <w:tcPr>
            <w:tcW w:w="992" w:type="dxa"/>
            <w:gridSpan w:val="4"/>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1000</w:t>
            </w:r>
          </w:p>
        </w:tc>
        <w:tc>
          <w:tcPr>
            <w:tcW w:w="709"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b/>
                <w:bCs/>
                <w:color w:val="000000"/>
                <w:kern w:val="0"/>
                <w:sz w:val="20"/>
                <w:szCs w:val="20"/>
              </w:rPr>
            </w:pPr>
            <w:r>
              <w:rPr>
                <w:rFonts w:ascii="Times New Roman" w:hAnsi="Times New Roman"/>
                <w:b/>
                <w:bCs/>
                <w:color w:val="000000"/>
                <w:kern w:val="0"/>
                <w:sz w:val="20"/>
                <w:szCs w:val="20"/>
              </w:rPr>
              <w:t>　</w:t>
            </w:r>
          </w:p>
        </w:tc>
        <w:tc>
          <w:tcPr>
            <w:tcW w:w="851" w:type="dxa"/>
            <w:gridSpan w:val="2"/>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567" w:type="dxa"/>
            <w:tcBorders>
              <w:top w:val="nil"/>
              <w:left w:val="nil"/>
              <w:bottom w:val="single" w:color="auto" w:sz="8" w:space="0"/>
              <w:right w:val="single" w:color="auto" w:sz="8" w:space="0"/>
            </w:tcBorders>
            <w:noWrap w:val="0"/>
            <w:vAlign w:val="center"/>
          </w:tcPr>
          <w:p>
            <w:pPr>
              <w:spacing w:before="0" w:line="36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bl>
    <w:p>
      <w:pPr>
        <w:rPr>
          <w:rFonts w:ascii="Times New Roman" w:hAnsi="Times New Roman"/>
        </w:rPr>
      </w:pPr>
    </w:p>
    <w:p>
      <w:pPr>
        <w:spacing w:before="0" w:beforeLines="0" w:line="560" w:lineRule="exact"/>
        <w:jc w:val="left"/>
        <w:rPr>
          <w:rFonts w:hint="eastAsia" w:ascii="仿宋_GB2312" w:hAnsi="仿宋_GB2312" w:eastAsia="仿宋_GB2312" w:cs="仿宋_GB2312"/>
          <w:bCs/>
          <w:sz w:val="36"/>
          <w:szCs w:val="36"/>
          <w:lang w:val="en" w:eastAsia="zh-CN"/>
        </w:rPr>
      </w:pPr>
    </w:p>
    <w:sectPr>
      <w:headerReference r:id="rId14" w:type="default"/>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4584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53035" cy="458470"/>
                      </a:xfrm>
                      <a:prstGeom prst="rect">
                        <a:avLst/>
                      </a:prstGeom>
                      <a:noFill/>
                      <a:ln>
                        <a:noFill/>
                      </a:ln>
                    </wps:spPr>
                    <wps:txbx>
                      <w:txbxContent>
                        <w:p>
                          <w:pPr>
                            <w:pStyle w:val="4"/>
                            <w:rPr>
                              <w:rStyle w:val="10"/>
                            </w:rPr>
                          </w:pPr>
                          <w:r>
                            <w:fldChar w:fldCharType="begin"/>
                          </w:r>
                          <w:r>
                            <w:rPr>
                              <w:rStyle w:val="10"/>
                            </w:rPr>
                            <w:instrText xml:space="preserve"> PAGE </w:instrText>
                          </w:r>
                          <w:r>
                            <w:fldChar w:fldCharType="separate"/>
                          </w:r>
                          <w:r>
                            <w:rPr>
                              <w:rStyle w:val="10"/>
                            </w:rPr>
                            <w:t>5</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1pt;width:12.05pt;mso-position-horizontal:center;mso-position-horizontal-relative:margin;mso-wrap-style:none;z-index:251659264;mso-width-relative:page;mso-height-relative:page;" filled="f" stroked="f" coordsize="21600,21600" o:gfxdata="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O5pntAAAAADAQAADwAAAAAAAAABACAAAAAiAAAAZHJzL2Rvd25y&#10;ZXYueG1sUEsBAhQAFAAAAAgAh07iQFJKmULNAQAAlwMAAA4AAAAAAAAAAQAgAAAAHwEAAGRycy9l&#10;Mm9Eb2MueG1sUEsFBgAAAAAGAAYAWQEAAF4FAAAAAA==&#10;">
              <v:path/>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 PAGE </w:instrText>
                    </w:r>
                    <w:r>
                      <w:fldChar w:fldCharType="separate"/>
                    </w:r>
                    <w:r>
                      <w:rPr>
                        <w:rStyle w:val="10"/>
                      </w:rPr>
                      <w:t>5</w:t>
                    </w:r>
                    <w:r>
                      <w:fldChar w:fldCharType="end"/>
                    </w:r>
                  </w:p>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0650" cy="2311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0650" cy="23114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2pt;width:9.5pt;mso-position-horizontal:center;mso-position-horizontal-relative:margin;mso-wrap-style:none;z-index:251661312;mso-width-relative:page;mso-height-relative:page;" filled="f" stroked="f" coordsize="21600,21600" o:gfxdata="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2b6J7RAAAAAwEAAA8AAAAAAAAAAQAgAAAAIgAAAGRycy9kb3du&#10;cmV2LnhtbFBLAQIUABQAAAAIAIdO4kCRKannzQEAAJcDAAAOAAAAAAAAAAEAIAAAACABAABkcnMv&#10;ZTJvRG9jLnhtbFBLBQYAAAAABgAGAFkBAABfBQ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4584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53035" cy="458470"/>
                      </a:xfrm>
                      <a:prstGeom prst="rect">
                        <a:avLst/>
                      </a:prstGeom>
                      <a:noFill/>
                      <a:ln>
                        <a:noFill/>
                      </a:ln>
                    </wps:spPr>
                    <wps:txbx>
                      <w:txbxContent>
                        <w:p>
                          <w:pPr>
                            <w:pStyle w:val="4"/>
                            <w:rPr>
                              <w:rStyle w:val="10"/>
                            </w:rPr>
                          </w:pPr>
                          <w:r>
                            <w:fldChar w:fldCharType="begin"/>
                          </w:r>
                          <w:r>
                            <w:rPr>
                              <w:rStyle w:val="10"/>
                            </w:rPr>
                            <w:instrText xml:space="preserve">PAGE  </w:instrText>
                          </w:r>
                          <w:r>
                            <w:fldChar w:fldCharType="separate"/>
                          </w:r>
                          <w:r>
                            <w:rPr>
                              <w:rStyle w:val="10"/>
                              <w:lang w:val="zh-CN"/>
                            </w:rPr>
                            <w:t>3</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1pt;width:12.05pt;mso-position-horizontal:center;mso-position-horizontal-relative:margin;mso-wrap-style:none;z-index:251660288;mso-width-relative:page;mso-height-relative:page;" filled="f" stroked="f" coordsize="21600,21600" o:gfxdata="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DuaZ7QAAAAAwEAAA8AAAAAAAAAAQAgAAAAIgAAAGRycy9kb3du&#10;cmV2LnhtbFBLAQIUABQAAAAIAIdO4kCEQO6vzgEAAJcDAAAOAAAAAAAAAAEAIAAAAB8BAABkcnMv&#10;ZTJvRG9jLnhtbFBLBQYAAAAABgAGAFkBAABfBQAAAAA=&#10;">
              <v:path/>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lang w:val="zh-CN"/>
                      </w:rPr>
                      <w:t>3</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lang w:val="zh-CN"/>
      </w:rPr>
      <w:t>6</w:t>
    </w:r>
    <w: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4584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3035" cy="458470"/>
                      </a:xfrm>
                      <a:prstGeom prst="rect">
                        <a:avLst/>
                      </a:prstGeom>
                      <a:noFill/>
                      <a:ln>
                        <a:noFill/>
                      </a:ln>
                    </wps:spPr>
                    <wps:txbx>
                      <w:txbxContent>
                        <w:p>
                          <w:pPr>
                            <w:pStyle w:val="4"/>
                            <w:rPr>
                              <w:rStyle w:val="10"/>
                            </w:rPr>
                          </w:pPr>
                          <w:r>
                            <w:fldChar w:fldCharType="begin"/>
                          </w:r>
                          <w:r>
                            <w:rPr>
                              <w:rStyle w:val="10"/>
                            </w:rPr>
                            <w:instrText xml:space="preserve"> PAGE </w:instrText>
                          </w:r>
                          <w:r>
                            <w:fldChar w:fldCharType="separate"/>
                          </w:r>
                          <w:r>
                            <w:rPr>
                              <w:rStyle w:val="10"/>
                            </w:rPr>
                            <w:t>5</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1pt;width:12.05pt;mso-position-horizontal:center;mso-position-horizontal-relative:margin;mso-wrap-style:none;z-index:251659264;mso-width-relative:page;mso-height-relative:page;" filled="f" stroked="f" coordsize="21600,21600" o:gfxdata="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DuaZ7QAAAAAwEAAA8AAAAAAAAAAQAgAAAAIgAAAGRycy9kb3du&#10;cmV2LnhtbFBLAQIUABQAAAAIAIdO4kCzdE+tzgEAAJcDAAAOAAAAAAAAAAEAIAAAAB8BAABkcnMv&#10;ZTJvRG9jLnhtbFBLBQYAAAAABgAGAFkBAABfBQAAAAA=&#10;">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 PAGE </w:instrText>
                    </w:r>
                    <w:r>
                      <w:fldChar w:fldCharType="separate"/>
                    </w:r>
                    <w:r>
                      <w:rPr>
                        <w:rStyle w:val="10"/>
                      </w:rPr>
                      <w:t>5</w:t>
                    </w:r>
                    <w:r>
                      <w:fldChar w:fldCharType="end"/>
                    </w:r>
                  </w:p>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7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7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suff w:val="nothing"/>
      <w:lvlText w:val=""/>
      <w:lvlJc w:val="left"/>
      <w:pPr>
        <w:ind w:left="0" w:firstLine="0"/>
      </w:pPr>
      <w:rPr>
        <w:rFonts w:hint="eastAsia" w:ascii="宋体" w:eastAsia="宋体"/>
        <w:b/>
        <w:i w:val="0"/>
        <w:sz w:val="32"/>
      </w:rPr>
    </w:lvl>
    <w:lvl w:ilvl="1" w:tentative="0">
      <w:start w:val="1"/>
      <w:numFmt w:val="decimal"/>
      <w:suff w:val="nothing"/>
      <w:lvlText w:val="%1%2　"/>
      <w:lvlJc w:val="left"/>
      <w:pPr>
        <w:ind w:left="36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540" w:firstLine="0"/>
      </w:pPr>
      <w:rPr>
        <w:rFonts w:hint="default" w:ascii="Times New Roman" w:hAnsi="Times New Roman" w:eastAsia="黑体" w:cs="Times New Roman"/>
        <w:b w:val="0"/>
        <w:i w:val="0"/>
        <w:spacing w:val="-2"/>
        <w:sz w:val="21"/>
      </w:rPr>
    </w:lvl>
    <w:lvl w:ilvl="4" w:tentative="0">
      <w:start w:val="1"/>
      <w:numFmt w:val="decimal"/>
      <w:suff w:val="nothing"/>
      <w:lvlText w:val="%2.%3.%4.%5%1　"/>
      <w:lvlJc w:val="left"/>
      <w:pPr>
        <w:ind w:left="360" w:firstLine="0"/>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5" w:tentative="0">
      <w:start w:val="1"/>
      <w:numFmt w:val="none"/>
      <w:suff w:val="nothing"/>
      <w:lvlText w:val="%1"/>
      <w:lvlJc w:val="left"/>
      <w:pPr>
        <w:ind w:left="0" w:firstLine="0"/>
      </w:pPr>
      <w:rPr>
        <w:rFonts w:hint="eastAsia" w:ascii="黑体" w:eastAsia="黑体"/>
        <w:b w:val="0"/>
        <w:i w:val="0"/>
        <w:sz w:val="21"/>
      </w:rPr>
    </w:lvl>
    <w:lvl w:ilvl="6" w:tentative="0">
      <w:start w:val="1"/>
      <w:numFmt w:val="decimal"/>
      <w:suff w:val="space"/>
      <w:lvlText w:val="C.%7"/>
      <w:lvlJc w:val="left"/>
      <w:pPr>
        <w:ind w:left="0" w:firstLine="0"/>
      </w:pPr>
      <w:rPr>
        <w:rFonts w:hint="eastAsia" w:ascii="宋体" w:eastAsia="宋体"/>
        <w:b/>
        <w:i w:val="0"/>
        <w:sz w:val="24"/>
      </w:rPr>
    </w:lvl>
    <w:lvl w:ilvl="7" w:tentative="0">
      <w:start w:val="1"/>
      <w:numFmt w:val="decimal"/>
      <w:suff w:val="space"/>
      <w:lvlText w:val="%1C.%7.%8"/>
      <w:lvlJc w:val="left"/>
      <w:pPr>
        <w:ind w:left="1440" w:hanging="1440"/>
      </w:pPr>
      <w:rPr>
        <w:rFonts w:hint="eastAsia" w:ascii="宋体" w:eastAsia="宋体"/>
        <w:b/>
        <w:i w:val="0"/>
        <w:sz w:val="24"/>
      </w:rPr>
    </w:lvl>
    <w:lvl w:ilvl="8" w:tentative="0">
      <w:start w:val="1"/>
      <w:numFmt w:val="decimal"/>
      <w:suff w:val="space"/>
      <w:lvlText w:val="%1C.%8.%9"/>
      <w:lvlJc w:val="left"/>
      <w:pPr>
        <w:ind w:left="1584" w:hanging="1584"/>
      </w:pPr>
      <w:rPr>
        <w:rFonts w:hint="eastAsia" w:ascii="宋体" w:eastAsia="宋体"/>
        <w:b/>
        <w:i w:val="0"/>
        <w:sz w:val="24"/>
      </w:rPr>
    </w:lvl>
  </w:abstractNum>
  <w:abstractNum w:abstractNumId="1">
    <w:nsid w:val="0000000B"/>
    <w:multiLevelType w:val="singleLevel"/>
    <w:tmpl w:val="000000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96588"/>
    <w:rsid w:val="103179D0"/>
    <w:rsid w:val="7149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pPr>
    <w:rPr>
      <w:rFonts w:ascii="等线" w:hAnsi="等线" w:eastAsia="等线" w:cs="Times New Roman"/>
      <w:kern w:val="2"/>
      <w:sz w:val="22"/>
      <w:szCs w:val="22"/>
      <w:lang w:val="en-US" w:eastAsia="zh-CN" w:bidi="ar-SA"/>
    </w:rPr>
  </w:style>
  <w:style w:type="paragraph" w:styleId="2">
    <w:name w:val="heading 1"/>
    <w:basedOn w:val="1"/>
    <w:next w:val="3"/>
    <w:link w:val="12"/>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1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itle"/>
    <w:basedOn w:val="1"/>
    <w:next w:val="1"/>
    <w:qFormat/>
    <w:uiPriority w:val="0"/>
    <w:pPr>
      <w:spacing w:before="240" w:beforeLines="0" w:after="60" w:afterLines="0" w:line="600" w:lineRule="exact"/>
      <w:jc w:val="center"/>
      <w:outlineLvl w:val="0"/>
    </w:pPr>
    <w:rPr>
      <w:rFonts w:ascii="Cambria" w:hAnsi="Cambria"/>
      <w:bCs/>
      <w:sz w:val="72"/>
      <w:szCs w:val="32"/>
    </w:rPr>
  </w:style>
  <w:style w:type="character" w:styleId="9">
    <w:name w:val="Strong"/>
    <w:qFormat/>
    <w:uiPriority w:val="0"/>
    <w:rPr>
      <w:b/>
    </w:rPr>
  </w:style>
  <w:style w:type="character" w:styleId="10">
    <w:name w:val="page number"/>
    <w:qFormat/>
    <w:uiPriority w:val="0"/>
  </w:style>
  <w:style w:type="character" w:customStyle="1" w:styleId="11">
    <w:name w:val="标题 2 字符"/>
    <w:link w:val="3"/>
    <w:qFormat/>
    <w:uiPriority w:val="0"/>
    <w:rPr>
      <w:rFonts w:ascii="Cambria" w:hAnsi="Cambria" w:eastAsia="宋体" w:cs="Times New Roman"/>
      <w:b/>
      <w:bCs/>
      <w:sz w:val="32"/>
      <w:szCs w:val="32"/>
    </w:rPr>
  </w:style>
  <w:style w:type="character" w:customStyle="1" w:styleId="12">
    <w:name w:val="标题 1 字符"/>
    <w:link w:val="2"/>
    <w:qFormat/>
    <w:uiPriority w:val="0"/>
    <w:rPr>
      <w:b/>
      <w:bCs/>
      <w:kern w:val="44"/>
      <w:sz w:val="44"/>
      <w:szCs w:val="44"/>
    </w:rPr>
  </w:style>
  <w:style w:type="paragraph" w:customStyle="1" w:styleId="13">
    <w:name w:val="List Paragraph"/>
    <w:basedOn w:val="1"/>
    <w:qFormat/>
    <w:uiPriority w:val="0"/>
    <w:pPr>
      <w:ind w:firstLine="420" w:firstLineChars="200"/>
    </w:pPr>
    <w:rPr>
      <w:rFonts w:ascii="Calibri" w:hAnsi="Calibri"/>
      <w:szCs w:val="22"/>
    </w:rPr>
  </w:style>
  <w:style w:type="paragraph" w:customStyle="1" w:styleId="1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15">
    <w:name w:val="标题6"/>
    <w:basedOn w:val="1"/>
    <w:next w:val="1"/>
    <w:qFormat/>
    <w:uiPriority w:val="0"/>
    <w:pPr>
      <w:spacing w:after="156" w:afterLines="50"/>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2021-11-12T12:30:00Z</dcterms:created>
  <dc:creator>马思伟</dc:creator>
  <cp:lastModifiedBy>马思伟</cp:lastModifiedBy>
  <dcterms:modified xsi:type="dcterms:W3CDTF">2021-11-12T12:37:29Z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FBB80CE5E4A247FEAABD70066EF4E73D</vt:lpwstr>
  </property>
</Properties>
</file>