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CE" w:rsidRDefault="00913BCE" w:rsidP="00913BCE">
      <w:pPr>
        <w:spacing w:line="580" w:lineRule="exact"/>
        <w:rPr>
          <w:rFonts w:ascii="黑体" w:eastAsia="黑体" w:hAnsi="黑体" w:hint="eastAsia"/>
          <w:color w:val="000000"/>
          <w:szCs w:val="36"/>
        </w:rPr>
      </w:pPr>
      <w:r>
        <w:rPr>
          <w:rFonts w:ascii="黑体" w:eastAsia="黑体" w:hAnsi="黑体" w:hint="eastAsia"/>
          <w:color w:val="000000"/>
        </w:rPr>
        <w:t>附件3</w:t>
      </w:r>
    </w:p>
    <w:p w:rsidR="00913BCE" w:rsidRDefault="00913BCE" w:rsidP="00913BCE">
      <w:pPr>
        <w:spacing w:line="580" w:lineRule="exact"/>
        <w:rPr>
          <w:rFonts w:ascii="仿宋_GB2312" w:hAnsi="仿宋_GB2312" w:cs="仿宋" w:hint="eastAsia"/>
          <w:color w:val="000000"/>
          <w:szCs w:val="36"/>
        </w:rPr>
      </w:pPr>
    </w:p>
    <w:p w:rsidR="00913BCE" w:rsidRDefault="00913BCE" w:rsidP="00913BCE">
      <w:pPr>
        <w:spacing w:line="580" w:lineRule="exact"/>
        <w:jc w:val="center"/>
        <w:rPr>
          <w:rFonts w:ascii="方正小标宋简体" w:eastAsia="方正小标宋简体" w:hAnsi="仿宋_GB2312" w:cs="仿宋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仿宋_GB2312" w:cs="仿宋" w:hint="eastAsia"/>
          <w:color w:val="000000"/>
          <w:sz w:val="36"/>
          <w:szCs w:val="36"/>
        </w:rPr>
        <w:t>全国乡村旅游重点村申报方案提纲</w:t>
      </w:r>
    </w:p>
    <w:bookmarkEnd w:id="0"/>
    <w:p w:rsidR="00913BCE" w:rsidRDefault="00913BCE" w:rsidP="00913BCE">
      <w:pPr>
        <w:spacing w:line="580" w:lineRule="exact"/>
        <w:jc w:val="center"/>
        <w:rPr>
          <w:rFonts w:ascii="方正小标宋简体" w:eastAsia="方正小标宋简体" w:hAnsi="仿宋_GB2312" w:cs="仿宋"/>
          <w:color w:val="000000"/>
          <w:sz w:val="36"/>
          <w:szCs w:val="36"/>
        </w:rPr>
      </w:pP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bCs/>
        </w:rPr>
      </w:pPr>
      <w:r>
        <w:rPr>
          <w:rFonts w:ascii="黑体" w:eastAsia="黑体" w:hAnsi="黑体" w:hint="eastAsia"/>
          <w:bCs/>
        </w:rPr>
        <w:t>一、自然和文化资源禀赋情况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资源类型、特色和价值，旅游开发主题和定位等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Cs/>
        </w:rPr>
        <w:t>二、旅游发展基本情况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旅游发展规划、发展现状、发展成效等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napToGrid w:val="0"/>
          <w:kern w:val="0"/>
        </w:rPr>
      </w:pPr>
      <w:r>
        <w:rPr>
          <w:rFonts w:ascii="黑体" w:eastAsia="黑体" w:hAnsi="黑体" w:hint="eastAsia"/>
          <w:snapToGrid w:val="0"/>
          <w:kern w:val="0"/>
        </w:rPr>
        <w:t>三、乡村文化保护传承情况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（一）文化遗产现状，保护工作制度和措施、经费投入、记录和档案情况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（二）文化展示体验载体建设、项目设计情况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（三）人文环境建设、群众文化活动开展等情况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Cs/>
        </w:rPr>
        <w:t>四、旅游产品开发情况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（一）观光度假、农事体验、民俗文化、休闲游憩、乡村民宿、特色美食、节庆活动等产品开发情况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（二）旅游产品开发特点、文化内涵挖掘、创新创意等情况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bCs/>
        </w:rPr>
      </w:pPr>
      <w:r>
        <w:rPr>
          <w:rFonts w:ascii="黑体" w:eastAsia="黑体" w:hAnsi="黑体" w:hint="eastAsia"/>
          <w:bCs/>
        </w:rPr>
        <w:t>五、民宿建设情况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（一）建设数量、布局情况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（二）文化内涵挖掘、创意设计提升情况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（三）经营主体、经营模式、管理措施等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napToGrid w:val="0"/>
          <w:kern w:val="0"/>
        </w:rPr>
      </w:pPr>
      <w:r>
        <w:rPr>
          <w:rFonts w:ascii="黑体" w:eastAsia="黑体" w:hAnsi="黑体" w:hint="eastAsia"/>
          <w:snapToGrid w:val="0"/>
          <w:kern w:val="0"/>
        </w:rPr>
        <w:t>六、生态环境保护情况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（一）自然生态环境质量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lastRenderedPageBreak/>
        <w:t>包括但不限于空气质量等级、水体质量等级、绿化覆盖率等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（二）自然生态环境保护制度、措施、设施建设情况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（三）人居环境建设情况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  <w:bCs/>
        </w:rPr>
        <w:t>七、基础设施和公共服务设施建设情况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color w:val="FF000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（一）交通设施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包括外部交通设施（通往乡村的公路等级、是否有城市公交或旅游专线车到达、标识标牌建设等）和内部交通设施（游线设计、游步道建设、内部交通工具等）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（二）公共服务设施建设情况（游客中心、停车场、游憩设施、标识标牌、旅游厕所、环境保护、智慧旅游等设施建设和管理情况）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napToGrid w:val="0"/>
          <w:kern w:val="0"/>
        </w:rPr>
      </w:pPr>
      <w:r>
        <w:rPr>
          <w:rFonts w:ascii="黑体" w:eastAsia="黑体" w:hAnsi="黑体" w:hint="eastAsia"/>
          <w:snapToGrid w:val="0"/>
          <w:kern w:val="0"/>
        </w:rPr>
        <w:t>八、体制机制建设</w:t>
      </w:r>
      <w:r>
        <w:rPr>
          <w:rFonts w:ascii="黑体" w:eastAsia="黑体" w:hAnsi="黑体" w:hint="eastAsia"/>
          <w:bCs/>
        </w:rPr>
        <w:t>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（一）党组织在乡村旅游发展中发挥作用情况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（二）各类乡村旅游发展主体运营情况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（三）利益联结模式和村民参与、增收情况。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snapToGrid w:val="0"/>
          <w:kern w:val="0"/>
        </w:rPr>
      </w:pPr>
      <w:r>
        <w:rPr>
          <w:rFonts w:ascii="黑体" w:eastAsia="黑体" w:hAnsi="黑体" w:hint="eastAsia"/>
          <w:snapToGrid w:val="0"/>
          <w:kern w:val="0"/>
        </w:rPr>
        <w:t>九、创业就业和经济社会发展带动情况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（一）带动村民就业、培训提升和创客返乡创业所采取的措施和成效</w:t>
      </w:r>
    </w:p>
    <w:p w:rsidR="00913BCE" w:rsidRDefault="00913BCE" w:rsidP="00913BCE">
      <w:pPr>
        <w:adjustRightInd w:val="0"/>
        <w:snapToGrid w:val="0"/>
        <w:spacing w:line="580" w:lineRule="exact"/>
        <w:ind w:left="640"/>
        <w:rPr>
          <w:rFonts w:ascii="仿宋_GB2312" w:hAnsi="仿宋_GB2312" w:cs="仿宋_GB2312" w:hint="eastAsia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（二）智慧乡村旅游建设情况</w:t>
      </w:r>
    </w:p>
    <w:p w:rsidR="00913BCE" w:rsidRDefault="00913BCE" w:rsidP="00913BCE">
      <w:pPr>
        <w:adjustRightInd w:val="0"/>
        <w:snapToGrid w:val="0"/>
        <w:spacing w:line="580" w:lineRule="exact"/>
        <w:ind w:left="640"/>
        <w:rPr>
          <w:rFonts w:ascii="仿宋_GB2312" w:hAnsi="仿宋_GB2312" w:cs="仿宋_GB2312"/>
          <w:snapToGrid w:val="0"/>
          <w:kern w:val="0"/>
        </w:rPr>
      </w:pPr>
      <w:r>
        <w:rPr>
          <w:rFonts w:ascii="仿宋_GB2312" w:hAnsi="仿宋_GB2312" w:cs="仿宋_GB2312" w:hint="eastAsia"/>
          <w:snapToGrid w:val="0"/>
          <w:kern w:val="0"/>
        </w:rPr>
        <w:t>（三）宣传营销和品牌培育情况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Cs/>
        </w:rPr>
        <w:t>十、可推广复制经验做法</w:t>
      </w:r>
    </w:p>
    <w:p w:rsidR="00913BCE" w:rsidRDefault="00913BCE" w:rsidP="00913BCE">
      <w:pPr>
        <w:adjustRightInd w:val="0"/>
        <w:snapToGrid w:val="0"/>
        <w:spacing w:line="580" w:lineRule="exact"/>
        <w:ind w:firstLineChars="200" w:firstLine="640"/>
        <w:rPr>
          <w:rFonts w:ascii="仿宋_GB2312" w:hAnsi="仿宋_GB2312" w:cs="仿宋_GB2312" w:hint="eastAsia"/>
          <w:color w:val="000000"/>
        </w:rPr>
      </w:pPr>
      <w:r>
        <w:rPr>
          <w:rFonts w:ascii="仿宋_GB2312" w:hAnsi="仿宋_GB2312" w:cs="仿宋_GB2312" w:hint="eastAsia"/>
          <w:snapToGrid w:val="0"/>
          <w:kern w:val="0"/>
        </w:rPr>
        <w:t>可根据实际情况，从资源开发利用、文化保护传承、产品建设、发展模式、体制机制创新等方面，选择最具代表性、</w:t>
      </w:r>
      <w:r>
        <w:rPr>
          <w:rFonts w:ascii="仿宋_GB2312" w:hAnsi="仿宋_GB2312" w:cs="仿宋_GB2312" w:hint="eastAsia"/>
          <w:snapToGrid w:val="0"/>
          <w:kern w:val="0"/>
        </w:rPr>
        <w:lastRenderedPageBreak/>
        <w:t>创新性和推广价值的进行阐述。</w:t>
      </w:r>
    </w:p>
    <w:p w:rsidR="004608E8" w:rsidRPr="00913BCE" w:rsidRDefault="004608E8"/>
    <w:sectPr w:rsidR="004608E8" w:rsidRPr="0091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CE"/>
    <w:rsid w:val="004608E8"/>
    <w:rsid w:val="009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36064-4E03-4147-8113-881ACC4E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E"/>
    <w:pPr>
      <w:widowControl w:val="0"/>
      <w:jc w:val="both"/>
    </w:pPr>
    <w:rPr>
      <w:rFonts w:ascii="Calibri" w:eastAsia="仿宋_GB2312" w:hAnsi="Calibri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2020-05-20T08:40:00Z</dcterms:created>
  <dcterms:modified xsi:type="dcterms:W3CDTF">2020-05-20T08:42:00Z</dcterms:modified>
</cp:coreProperties>
</file>