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rPr>
          <w:rFonts w:hint="eastAsia" w:ascii="仿宋_GB2312"/>
        </w:rPr>
      </w:pPr>
    </w:p>
    <w:p>
      <w:pPr>
        <w:autoSpaceDE w:val="0"/>
        <w:spacing w:before="159" w:beforeLines="51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2020—2021年度全国美术馆优秀项目名单</w:t>
      </w:r>
    </w:p>
    <w:p>
      <w:pPr>
        <w:spacing w:line="52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（排名不分先后）</w:t>
      </w:r>
    </w:p>
    <w:p>
      <w:pPr>
        <w:spacing w:line="52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                   一、优秀展览项目</w:t>
      </w:r>
    </w:p>
    <w:tbl>
      <w:tblPr>
        <w:tblStyle w:val="2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46"/>
        <w:gridCol w:w="5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中国美术馆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美在耕耘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中国美术馆新年展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湖北美术馆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壮丽航程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庆祝中国共产党成立</w:t>
            </w:r>
            <w:r>
              <w:rPr>
                <w:rStyle w:val="4"/>
              </w:rPr>
              <w:t>100</w:t>
            </w:r>
            <w:r>
              <w:rPr>
                <w:rStyle w:val="6"/>
                <w:rFonts w:hint="default"/>
              </w:rPr>
              <w:t>周年湖北优秀美术作品展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北京画院美术馆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百花齐放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北京画院创作与典藏精品展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中央美术学院美术馆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kern w:val="0"/>
                <w:sz w:val="24"/>
                <w:szCs w:val="24"/>
              </w:rPr>
              <w:t>百年征程</w:t>
            </w:r>
            <w:r>
              <w:rPr>
                <w:rStyle w:val="4"/>
              </w:rPr>
              <w:t xml:space="preserve"> 精神图谱——</w:t>
            </w:r>
            <w:r>
              <w:rPr>
                <w:rStyle w:val="6"/>
                <w:rFonts w:hint="default"/>
              </w:rPr>
              <w:t>庆祝中国共产党成立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宋体"/>
                <w:sz w:val="21"/>
                <w:szCs w:val="24"/>
              </w:rPr>
            </w:pPr>
            <w:r>
              <w:rPr>
                <w:rStyle w:val="4"/>
              </w:rPr>
              <w:t>100</w:t>
            </w:r>
            <w:r>
              <w:rPr>
                <w:rStyle w:val="6"/>
                <w:rFonts w:hint="default"/>
              </w:rPr>
              <w:t>周年专题展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浙江美术馆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kern w:val="0"/>
                <w:sz w:val="24"/>
                <w:szCs w:val="24"/>
              </w:rPr>
              <w:t>星驰潮涌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庆祝中国共产党成立</w:t>
            </w:r>
            <w:r>
              <w:rPr>
                <w:rStyle w:val="4"/>
              </w:rPr>
              <w:t>100</w:t>
            </w:r>
            <w:r>
              <w:rPr>
                <w:rStyle w:val="6"/>
                <w:rFonts w:hint="default"/>
              </w:rPr>
              <w:t>周年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宋体"/>
                <w:sz w:val="21"/>
                <w:szCs w:val="24"/>
              </w:rPr>
            </w:pPr>
            <w:r>
              <w:rPr>
                <w:rStyle w:val="6"/>
                <w:rFonts w:hint="default"/>
              </w:rPr>
              <w:t>主题艺术特展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广州艺术博物院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（广州美术馆）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文心书意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广州艺术博物院千字文书法展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重庆美术馆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刀铸峥嵘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《红岩》版画艺术文献展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湖南美术馆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kern w:val="0"/>
                <w:sz w:val="24"/>
                <w:szCs w:val="24"/>
              </w:rPr>
              <w:t>独留苍翠照山川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纪念曾熙诞辰</w:t>
            </w:r>
            <w:r>
              <w:rPr>
                <w:rStyle w:val="4"/>
              </w:rPr>
              <w:t>160</w:t>
            </w:r>
            <w:r>
              <w:rPr>
                <w:rStyle w:val="6"/>
                <w:rFonts w:hint="default"/>
              </w:rPr>
              <w:t>周年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宋体"/>
                <w:sz w:val="21"/>
                <w:szCs w:val="24"/>
              </w:rPr>
            </w:pPr>
            <w:r>
              <w:rPr>
                <w:rStyle w:val="6"/>
                <w:rFonts w:hint="default"/>
              </w:rPr>
              <w:t>书画特展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刘海粟美术馆（常州）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4"/>
              </w:rPr>
            </w:pPr>
            <w:r>
              <w:rPr>
                <w:rStyle w:val="6"/>
                <w:rFonts w:hint="default"/>
              </w:rPr>
              <w:t>《康熙南巡图》文献研究展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宋体"/>
                <w:sz w:val="21"/>
                <w:szCs w:val="24"/>
              </w:rPr>
            </w:pPr>
            <w:r>
              <w:rPr>
                <w:rStyle w:val="6"/>
                <w:rFonts w:hint="default"/>
              </w:rPr>
              <w:t>晋陵风雅 龙城纪盛</w:t>
            </w:r>
            <w:r>
              <w:rPr>
                <w:rStyle w:val="4"/>
              </w:rPr>
              <w:t>——</w:t>
            </w:r>
            <w:r>
              <w:rPr>
                <w:rStyle w:val="6"/>
                <w:rFonts w:hint="default"/>
              </w:rPr>
              <w:t>常州画派精品展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金陵美术馆</w:t>
            </w:r>
          </w:p>
        </w:tc>
        <w:tc>
          <w:tcPr>
            <w:tcW w:w="5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观众也是艺术家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</w:rPr>
        <w:t>二、优秀公共教育项目</w:t>
      </w:r>
    </w:p>
    <w:tbl>
      <w:tblPr>
        <w:tblStyle w:val="2"/>
        <w:tblW w:w="86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448"/>
        <w:gridCol w:w="5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中国美术馆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大手牵小手</w:t>
            </w:r>
            <w:r>
              <w:rPr>
                <w:rStyle w:val="7"/>
              </w:rPr>
              <w:t>”</w:t>
            </w:r>
            <w:r>
              <w:rPr>
                <w:kern w:val="0"/>
                <w:sz w:val="24"/>
                <w:szCs w:val="24"/>
              </w:rPr>
              <w:t>牛年新春特辑少儿教育活动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中华艺术宫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（上海美术馆）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《走进艺术宫</w:t>
            </w:r>
            <w:r>
              <w:rPr>
                <w:rStyle w:val="7"/>
              </w:rPr>
              <w:t>——</w:t>
            </w:r>
            <w:r>
              <w:rPr>
                <w:kern w:val="0"/>
                <w:sz w:val="24"/>
                <w:szCs w:val="24"/>
              </w:rPr>
              <w:t>学党史 说</w:t>
            </w:r>
            <w:r>
              <w:rPr>
                <w:rStyle w:val="7"/>
              </w:rPr>
              <w:t>“</w:t>
            </w:r>
            <w:r>
              <w:rPr>
                <w:kern w:val="0"/>
                <w:sz w:val="24"/>
                <w:szCs w:val="24"/>
              </w:rPr>
              <w:t>四史</w:t>
            </w:r>
            <w:r>
              <w:rPr>
                <w:rStyle w:val="7"/>
              </w:rPr>
              <w:t>”</w:t>
            </w:r>
            <w:r>
              <w:rPr>
                <w:kern w:val="0"/>
                <w:sz w:val="24"/>
                <w:szCs w:val="24"/>
              </w:rPr>
              <w:t>》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学生微视频展播（</w:t>
            </w:r>
            <w:r>
              <w:rPr>
                <w:rStyle w:val="7"/>
              </w:rPr>
              <w:t>100</w:t>
            </w:r>
            <w:r>
              <w:rPr>
                <w:kern w:val="0"/>
                <w:sz w:val="24"/>
                <w:szCs w:val="24"/>
              </w:rPr>
              <w:t>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陕西省美术博物馆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  <w:r>
              <w:rPr>
                <w:rFonts w:ascii="仿宋_GB2312"/>
                <w:kern w:val="0"/>
                <w:sz w:val="24"/>
                <w:szCs w:val="24"/>
              </w:rPr>
              <w:t>《美谈》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北京画院美术馆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技与道</w:t>
            </w:r>
            <w:r>
              <w:rPr>
                <w:rStyle w:val="7"/>
              </w:rPr>
              <w:t>——</w:t>
            </w:r>
            <w:r>
              <w:rPr>
                <w:kern w:val="0"/>
                <w:sz w:val="24"/>
                <w:szCs w:val="24"/>
              </w:rPr>
              <w:t>北京画院艺术家艺术推广公共教育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浙江美术馆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观物</w:t>
            </w:r>
            <w:r>
              <w:rPr>
                <w:rStyle w:val="7"/>
              </w:rPr>
              <w:t>——</w:t>
            </w:r>
            <w:r>
              <w:rPr>
                <w:kern w:val="0"/>
                <w:sz w:val="24"/>
                <w:szCs w:val="24"/>
              </w:rPr>
              <w:t>中国花鸟画的创作与研究</w:t>
            </w:r>
            <w:r>
              <w:rPr>
                <w:rStyle w:val="7"/>
              </w:rPr>
              <w:t>”</w:t>
            </w:r>
            <w:r>
              <w:rPr>
                <w:kern w:val="0"/>
                <w:sz w:val="24"/>
                <w:szCs w:val="24"/>
              </w:rPr>
              <w:t>系列学术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讲坛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中国美术学院美术馆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美，在山间</w:t>
            </w:r>
            <w:r>
              <w:rPr>
                <w:rStyle w:val="7"/>
              </w:rPr>
              <w:t>·</w:t>
            </w:r>
            <w:r>
              <w:rPr>
                <w:kern w:val="0"/>
                <w:sz w:val="24"/>
                <w:szCs w:val="24"/>
              </w:rPr>
              <w:t>在田野</w:t>
            </w:r>
            <w:r>
              <w:rPr>
                <w:rStyle w:val="7"/>
              </w:rPr>
              <w:t>·</w:t>
            </w:r>
            <w:r>
              <w:rPr>
                <w:kern w:val="0"/>
                <w:sz w:val="24"/>
                <w:szCs w:val="24"/>
              </w:rPr>
              <w:t>在溪边</w:t>
            </w:r>
            <w:r>
              <w:rPr>
                <w:rStyle w:val="7"/>
              </w:rPr>
              <w:t>”2021</w:t>
            </w:r>
            <w:r>
              <w:rPr>
                <w:kern w:val="0"/>
                <w:sz w:val="24"/>
                <w:szCs w:val="24"/>
              </w:rPr>
              <w:t>乡村美育儿童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艺术工坊公益项目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天津美术馆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7"/>
                <w:rFonts w:eastAsia="仿宋_GB2312"/>
              </w:rPr>
            </w:pPr>
            <w:r>
              <w:rPr>
                <w:kern w:val="0"/>
                <w:sz w:val="24"/>
                <w:szCs w:val="24"/>
              </w:rPr>
              <w:t>润物无声讲好中国故事</w:t>
            </w:r>
            <w:r>
              <w:rPr>
                <w:rStyle w:val="7"/>
              </w:rPr>
              <w:t>——“</w:t>
            </w:r>
            <w:r>
              <w:rPr>
                <w:kern w:val="0"/>
                <w:sz w:val="24"/>
                <w:szCs w:val="24"/>
              </w:rPr>
              <w:t>在美术馆谈美</w:t>
            </w:r>
            <w:r>
              <w:rPr>
                <w:rStyle w:val="7"/>
              </w:rPr>
              <w:t>”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宋体"/>
                <w:sz w:val="21"/>
                <w:szCs w:val="24"/>
              </w:rPr>
            </w:pPr>
            <w:r>
              <w:rPr>
                <w:kern w:val="0"/>
                <w:sz w:val="24"/>
                <w:szCs w:val="24"/>
              </w:rPr>
              <w:t>文旅融合</w:t>
            </w:r>
            <w:r>
              <w:rPr>
                <w:rFonts w:hint="eastAsia"/>
                <w:kern w:val="0"/>
                <w:sz w:val="24"/>
                <w:szCs w:val="24"/>
              </w:rPr>
              <w:t>公共教育</w:t>
            </w:r>
            <w:r>
              <w:rPr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山东美术馆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艺术之周</w:t>
            </w:r>
            <w:r>
              <w:rPr>
                <w:rStyle w:val="7"/>
              </w:rPr>
              <w:t>——</w:t>
            </w:r>
            <w:r>
              <w:rPr>
                <w:kern w:val="0"/>
                <w:sz w:val="24"/>
                <w:szCs w:val="24"/>
              </w:rPr>
              <w:t>山东美术馆系列公共教育活动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河南省美术馆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寻找生命之源</w:t>
            </w:r>
            <w:r>
              <w:rPr>
                <w:rStyle w:val="7"/>
              </w:rPr>
              <w:t>——</w:t>
            </w:r>
            <w:r>
              <w:rPr>
                <w:kern w:val="0"/>
                <w:sz w:val="24"/>
                <w:szCs w:val="24"/>
              </w:rPr>
              <w:t>黄河文化主题公共教育活动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上海西岸美术馆</w:t>
            </w:r>
          </w:p>
        </w:tc>
        <w:tc>
          <w:tcPr>
            <w:tcW w:w="5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书架</w:t>
            </w:r>
          </w:p>
        </w:tc>
      </w:tr>
    </w:tbl>
    <w:p>
      <w:pPr>
        <w:spacing w:line="520" w:lineRule="exact"/>
        <w:rPr>
          <w:rFonts w:hint="eastAsia"/>
        </w:rPr>
      </w:pPr>
      <w:r>
        <w:t xml:space="preserve"> </w:t>
      </w:r>
    </w:p>
    <w:p>
      <w:pPr>
        <w:spacing w:line="52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三、优秀展览提名项目</w:t>
      </w:r>
    </w:p>
    <w:tbl>
      <w:tblPr>
        <w:tblStyle w:val="2"/>
        <w:tblW w:w="86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22"/>
        <w:gridCol w:w="5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中华艺术宫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（上海美术馆）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幸福是奋斗出来的——</w:t>
            </w:r>
            <w:r>
              <w:rPr>
                <w:rFonts w:ascii="仿宋_GB2312"/>
                <w:kern w:val="0"/>
                <w:sz w:val="24"/>
                <w:szCs w:val="24"/>
              </w:rPr>
              <w:t>艺术家作品中的人民主题表达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江苏省美术馆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坐看云起时——</w:t>
            </w:r>
            <w:r>
              <w:rPr>
                <w:rFonts w:ascii="仿宋_GB2312"/>
                <w:kern w:val="0"/>
                <w:sz w:val="24"/>
                <w:szCs w:val="24"/>
              </w:rPr>
              <w:t>江苏省美术馆藏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rFonts w:ascii="仿宋_GB2312"/>
                <w:kern w:val="0"/>
                <w:sz w:val="24"/>
                <w:szCs w:val="24"/>
              </w:rPr>
              <w:t>世纪中国画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专题展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广东美术馆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交融的激流——</w:t>
            </w:r>
            <w:r>
              <w:rPr>
                <w:rFonts w:ascii="仿宋_GB2312"/>
                <w:kern w:val="0"/>
                <w:sz w:val="24"/>
                <w:szCs w:val="24"/>
              </w:rPr>
              <w:t>广州影像三年展</w:t>
            </w:r>
            <w:r>
              <w:rPr>
                <w:kern w:val="0"/>
                <w:sz w:val="24"/>
                <w:szCs w:val="24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陕西省美术博物馆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回长安——</w:t>
            </w:r>
            <w:r>
              <w:rPr>
                <w:rFonts w:ascii="仿宋_GB2312"/>
                <w:kern w:val="0"/>
                <w:sz w:val="24"/>
                <w:szCs w:val="24"/>
              </w:rPr>
              <w:t>中国美术馆藏陕西作品精选展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深圳市关山月美术馆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与人民同行——1949</w:t>
            </w:r>
            <w:r>
              <w:rPr>
                <w:rFonts w:ascii="仿宋_GB2312"/>
                <w:kern w:val="0"/>
                <w:sz w:val="24"/>
                <w:szCs w:val="24"/>
              </w:rPr>
              <w:t>年前后的关山月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武汉美术馆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大化惊高风：傅抱石作品展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中国美术学院美术馆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纤维密码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展览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天津美术馆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赤诚丹青 因之寥廓——</w:t>
            </w:r>
            <w:r>
              <w:rPr>
                <w:rFonts w:ascii="仿宋_GB2312"/>
                <w:kern w:val="0"/>
                <w:sz w:val="24"/>
                <w:szCs w:val="24"/>
              </w:rPr>
              <w:t>陈因百年回顾书画展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大连美术馆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百年奋斗 光辉历程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大连市庆祝中国共产党成立</w:t>
            </w:r>
            <w:r>
              <w:rPr>
                <w:kern w:val="0"/>
                <w:sz w:val="24"/>
                <w:szCs w:val="24"/>
              </w:rPr>
              <w:t>100</w:t>
            </w:r>
            <w:r>
              <w:rPr>
                <w:rFonts w:ascii="仿宋_GB2312"/>
                <w:kern w:val="0"/>
                <w:sz w:val="24"/>
                <w:szCs w:val="24"/>
              </w:rPr>
              <w:t>周年大型主题美术创作工程作品展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刘海粟美术馆(上海)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海派油画大师——</w:t>
            </w:r>
            <w:r>
              <w:rPr>
                <w:rFonts w:ascii="仿宋_GB2312"/>
                <w:kern w:val="0"/>
                <w:sz w:val="24"/>
                <w:szCs w:val="24"/>
              </w:rPr>
              <w:t>陈钧德艺术与文献特展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上海黄浦区东一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莫奈与印象派大师展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宁波美术馆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风展红旗如画——</w:t>
            </w:r>
            <w:r>
              <w:rPr>
                <w:rFonts w:ascii="仿宋_GB2312"/>
                <w:kern w:val="0"/>
                <w:sz w:val="24"/>
                <w:szCs w:val="24"/>
              </w:rPr>
              <w:t>庆祝中国共产党成立</w:t>
            </w:r>
            <w:r>
              <w:rPr>
                <w:kern w:val="0"/>
                <w:sz w:val="24"/>
                <w:szCs w:val="24"/>
              </w:rPr>
              <w:t>100</w:t>
            </w:r>
            <w:r>
              <w:rPr>
                <w:rFonts w:ascii="仿宋_GB2312"/>
                <w:kern w:val="0"/>
                <w:sz w:val="24"/>
                <w:szCs w:val="24"/>
              </w:rPr>
              <w:t>周年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特展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合肥市赖少其艺术馆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三星在隅——</w:t>
            </w:r>
            <w:r>
              <w:rPr>
                <w:rFonts w:ascii="仿宋_GB2312"/>
                <w:kern w:val="0"/>
                <w:sz w:val="24"/>
                <w:szCs w:val="24"/>
              </w:rPr>
              <w:t>赖</w:t>
            </w:r>
            <w:r>
              <w:rPr>
                <w:rFonts w:hint="eastAsia"/>
                <w:kern w:val="0"/>
                <w:sz w:val="24"/>
                <w:szCs w:val="24"/>
              </w:rPr>
              <w:t>少其</w:t>
            </w:r>
            <w:r>
              <w:rPr>
                <w:kern w:val="0"/>
                <w:sz w:val="24"/>
                <w:szCs w:val="24"/>
              </w:rPr>
              <w:t>、丰子恺、程十发艺术展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济南市美术馆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和动力——</w:t>
            </w:r>
            <w:r>
              <w:rPr>
                <w:rFonts w:ascii="仿宋_GB2312"/>
                <w:kern w:val="0"/>
                <w:sz w:val="24"/>
                <w:szCs w:val="24"/>
              </w:rPr>
              <w:t>首届济南国际双年展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湖北省美术院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山川草木——</w:t>
            </w:r>
            <w:r>
              <w:rPr>
                <w:rFonts w:ascii="仿宋_GB2312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2000</w:t>
            </w:r>
            <w:r>
              <w:rPr>
                <w:rFonts w:hint="eastAsia"/>
                <w:kern w:val="0"/>
                <w:sz w:val="24"/>
                <w:szCs w:val="24"/>
              </w:rPr>
              <w:t>—</w:t>
            </w:r>
            <w:r>
              <w:rPr>
                <w:kern w:val="0"/>
                <w:sz w:val="24"/>
                <w:szCs w:val="24"/>
              </w:rPr>
              <w:t>2020）昙华林山水、花鸟画群体研究展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广州美术学院美术馆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时代先锋的现场——</w:t>
            </w:r>
            <w:r>
              <w:rPr>
                <w:rFonts w:ascii="仿宋_GB2312"/>
                <w:kern w:val="0"/>
                <w:sz w:val="24"/>
                <w:szCs w:val="24"/>
              </w:rPr>
              <w:t>胡一川艺术与文献展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深圳观澜版画艺术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博物馆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我的深圳故事——</w:t>
            </w:r>
            <w:r>
              <w:rPr>
                <w:rFonts w:ascii="仿宋_GB2312"/>
                <w:kern w:val="0"/>
                <w:sz w:val="24"/>
                <w:szCs w:val="24"/>
              </w:rPr>
              <w:t>庆祝深圳经济特区成立</w:t>
            </w:r>
            <w:r>
              <w:rPr>
                <w:kern w:val="0"/>
                <w:sz w:val="24"/>
                <w:szCs w:val="24"/>
              </w:rPr>
              <w:t>40</w:t>
            </w:r>
            <w:r>
              <w:rPr>
                <w:rFonts w:ascii="仿宋_GB2312"/>
                <w:kern w:val="0"/>
                <w:sz w:val="24"/>
                <w:szCs w:val="24"/>
              </w:rPr>
              <w:t>周年版画邀请展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成都市美术馆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（成都画院）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祥云瑞鹄：纪念朱佩君诞辰100</w:t>
            </w:r>
            <w:r>
              <w:rPr>
                <w:rFonts w:ascii="仿宋_GB2312"/>
                <w:kern w:val="0"/>
                <w:sz w:val="24"/>
                <w:szCs w:val="24"/>
              </w:rPr>
              <w:t>周年艺术文献展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遵义市美术馆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柳待春回——</w:t>
            </w:r>
            <w:r>
              <w:rPr>
                <w:rFonts w:ascii="仿宋_GB2312"/>
                <w:kern w:val="0"/>
                <w:sz w:val="24"/>
                <w:szCs w:val="24"/>
              </w:rPr>
              <w:t>丰子恺遵义执教</w:t>
            </w:r>
            <w:r>
              <w:rPr>
                <w:kern w:val="0"/>
                <w:sz w:val="24"/>
                <w:szCs w:val="24"/>
              </w:rPr>
              <w:t>80</w:t>
            </w:r>
            <w:r>
              <w:rPr>
                <w:rFonts w:ascii="仿宋_GB2312"/>
                <w:kern w:val="0"/>
                <w:sz w:val="24"/>
                <w:szCs w:val="24"/>
              </w:rPr>
              <w:t>周年纪念展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云南美术馆</w:t>
            </w:r>
          </w:p>
        </w:tc>
        <w:tc>
          <w:tcPr>
            <w:tcW w:w="5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城市之上——2020</w:t>
            </w:r>
            <w:r>
              <w:rPr>
                <w:rFonts w:hint="eastAsia"/>
                <w:kern w:val="0"/>
                <w:sz w:val="24"/>
                <w:szCs w:val="24"/>
              </w:rPr>
              <w:t>·</w:t>
            </w:r>
            <w:r>
              <w:rPr>
                <w:kern w:val="0"/>
                <w:sz w:val="24"/>
                <w:szCs w:val="24"/>
              </w:rPr>
              <w:t>第五届昆明美术双年展</w:t>
            </w:r>
          </w:p>
        </w:tc>
      </w:tr>
    </w:tbl>
    <w:p>
      <w:pPr>
        <w:spacing w:line="52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spacing w:line="520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四、优秀公共教育提名项目</w:t>
      </w:r>
    </w:p>
    <w:tbl>
      <w:tblPr>
        <w:tblStyle w:val="2"/>
        <w:tblW w:w="8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04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广东美术馆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一起看展览：专家导览系列活动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湖北美术馆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闻声而来</w:t>
            </w:r>
            <w:r>
              <w:rPr>
                <w:kern w:val="0"/>
                <w:sz w:val="24"/>
                <w:szCs w:val="24"/>
              </w:rPr>
              <w:t>·</w:t>
            </w:r>
            <w:r>
              <w:rPr>
                <w:rFonts w:ascii="仿宋_GB2312"/>
                <w:kern w:val="0"/>
                <w:sz w:val="24"/>
                <w:szCs w:val="24"/>
              </w:rPr>
              <w:t>绘忆江城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湖北美术馆融媒体公共教育项目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上海复星艺术中心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MagicMic</w:t>
            </w:r>
            <w:r>
              <w:rPr>
                <w:rFonts w:ascii="仿宋_GB2312"/>
                <w:kern w:val="0"/>
                <w:sz w:val="24"/>
                <w:szCs w:val="24"/>
              </w:rPr>
              <w:t>小小导览员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苏州美术馆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（苏州市公共文化中心）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共在蓝天下——</w:t>
            </w:r>
            <w:r>
              <w:rPr>
                <w:rFonts w:ascii="仿宋_GB2312"/>
                <w:kern w:val="0"/>
                <w:sz w:val="24"/>
                <w:szCs w:val="24"/>
              </w:rPr>
              <w:t>苏州美术馆阳光美育计划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宜春市美术馆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美育进校园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系列</w:t>
            </w:r>
            <w:r>
              <w:rPr>
                <w:rFonts w:hint="eastAsia"/>
                <w:kern w:val="0"/>
                <w:sz w:val="24"/>
                <w:szCs w:val="24"/>
              </w:rPr>
              <w:t>公共教育</w:t>
            </w:r>
            <w:r>
              <w:rPr>
                <w:kern w:val="0"/>
                <w:sz w:val="24"/>
                <w:szCs w:val="24"/>
              </w:rPr>
              <w:t>品牌活动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滕州市美术馆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美育扶贫进乡村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系列</w:t>
            </w:r>
            <w:r>
              <w:rPr>
                <w:rFonts w:hint="eastAsia"/>
                <w:kern w:val="0"/>
                <w:sz w:val="24"/>
                <w:szCs w:val="24"/>
              </w:rPr>
              <w:t>公共教育</w:t>
            </w:r>
            <w:r>
              <w:rPr>
                <w:kern w:val="0"/>
                <w:sz w:val="24"/>
                <w:szCs w:val="24"/>
              </w:rPr>
              <w:t>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岳阳市美术馆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带你看展览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系列</w:t>
            </w:r>
            <w:r>
              <w:rPr>
                <w:rFonts w:hint="eastAsia"/>
                <w:kern w:val="0"/>
                <w:sz w:val="24"/>
                <w:szCs w:val="24"/>
              </w:rPr>
              <w:t>公共教育</w:t>
            </w:r>
            <w:r>
              <w:rPr>
                <w:kern w:val="0"/>
                <w:sz w:val="24"/>
                <w:szCs w:val="24"/>
              </w:rPr>
              <w:t>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深圳美术馆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春天的故事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ascii="仿宋_GB2312"/>
                <w:kern w:val="0"/>
                <w:sz w:val="24"/>
                <w:szCs w:val="24"/>
              </w:rPr>
              <w:t>系列公共教育活动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成都天府新区麓湖美术馆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iSTART</w:t>
            </w:r>
            <w:r>
              <w:rPr>
                <w:rFonts w:ascii="仿宋_GB2312"/>
                <w:kern w:val="0"/>
                <w:sz w:val="24"/>
                <w:szCs w:val="24"/>
              </w:rPr>
              <w:t>儿童艺术节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西安美术馆</w:t>
            </w:r>
          </w:p>
        </w:tc>
        <w:tc>
          <w:tcPr>
            <w:tcW w:w="4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ascii="仿宋_GB2312"/>
                <w:kern w:val="0"/>
                <w:sz w:val="24"/>
                <w:szCs w:val="24"/>
              </w:rPr>
              <w:t>冲决藩篱</w:t>
            </w:r>
            <w:r>
              <w:rPr>
                <w:kern w:val="0"/>
                <w:sz w:val="24"/>
                <w:szCs w:val="24"/>
              </w:rPr>
              <w:t>·星星世界”</w:t>
            </w:r>
            <w:r>
              <w:rPr>
                <w:rFonts w:ascii="仿宋_GB2312"/>
                <w:kern w:val="0"/>
                <w:sz w:val="24"/>
                <w:szCs w:val="24"/>
              </w:rPr>
              <w:t>公共教育研究项目</w:t>
            </w:r>
          </w:p>
        </w:tc>
      </w:tr>
    </w:tbl>
    <w:p>
      <w:pPr>
        <w:spacing w:line="520" w:lineRule="exact"/>
        <w:rPr>
          <w:rFonts w:hint="eastAsia"/>
        </w:rPr>
      </w:pPr>
      <w:r>
        <w:t xml:space="preserve"> </w:t>
      </w:r>
    </w:p>
    <w:p>
      <w:pPr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0D41"/>
    <w:rsid w:val="0CC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8"/>
    <w:basedOn w:val="3"/>
    <w:uiPriority w:val="0"/>
    <w:rPr>
      <w:rFonts w:hint="default" w:ascii="Times New Roman" w:hAnsi="Times New Roman" w:cs="Times New Roman"/>
      <w:color w:val="000000"/>
      <w:sz w:val="24"/>
    </w:rPr>
  </w:style>
  <w:style w:type="paragraph" w:customStyle="1" w:styleId="5">
    <w:name w:val="Char Char1 Char Char Char Char"/>
    <w:basedOn w:val="1"/>
    <w:semiHidden/>
    <w:qFormat/>
    <w:uiPriority w:val="0"/>
    <w:rPr>
      <w:rFonts w:eastAsia="宋体"/>
      <w:sz w:val="21"/>
      <w:szCs w:val="24"/>
    </w:rPr>
  </w:style>
  <w:style w:type="character" w:customStyle="1" w:styleId="6">
    <w:name w:val="17"/>
    <w:basedOn w:val="3"/>
    <w:uiPriority w:val="0"/>
    <w:rPr>
      <w:rFonts w:hint="eastAsia" w:ascii="仿宋_GB2312" w:eastAsia="仿宋_GB2312"/>
      <w:color w:val="000000"/>
      <w:sz w:val="24"/>
    </w:rPr>
  </w:style>
  <w:style w:type="character" w:customStyle="1" w:styleId="7">
    <w:name w:val="16"/>
    <w:basedOn w:val="3"/>
    <w:uiPriority w:val="0"/>
    <w:rPr>
      <w:rFonts w:hint="default" w:ascii="Times New Roman" w:hAnsi="Times New Roman" w:cs="Times New Roman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2022-04-02T08:08:00Z</dcterms:created>
  <dc:creator>赖。</dc:creator>
  <cp:lastModifiedBy>赖。</cp:lastModifiedBy>
  <dcterms:modified xsi:type="dcterms:W3CDTF">2022-04-02T08:08:35Z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4E0E600ECA744ACAA9E9FC9FEE2EA56C</vt:lpwstr>
  </property>
</Properties>
</file>