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60" w:lineRule="exact"/>
        <w:jc w:val="both"/>
        <w:rPr>
          <w:rFonts w:hint="eastAsia" w:ascii="黑体" w:hAnsi="黑体" w:eastAsia="黑体"/>
          <w:snapToGrid w:val="0"/>
          <w:sz w:val="32"/>
          <w:szCs w:val="32"/>
        </w:rPr>
      </w:pPr>
      <w:r>
        <w:rPr>
          <w:rFonts w:hint="eastAsia" w:ascii="黑体" w:hAnsi="黑体" w:eastAsia="黑体"/>
          <w:snapToGrid w:val="0"/>
          <w:sz w:val="32"/>
          <w:szCs w:val="32"/>
        </w:rPr>
        <w:t>附件1</w:t>
      </w:r>
    </w:p>
    <w:p>
      <w:pPr>
        <w:widowControl/>
        <w:adjustRightIn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</w:pPr>
    </w:p>
    <w:p>
      <w:pPr>
        <w:widowControl/>
        <w:adjustRightIn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全国民族器乐展演参演乐团</w:t>
      </w:r>
    </w:p>
    <w:p>
      <w:pPr>
        <w:widowControl/>
        <w:adjustRightInd/>
        <w:spacing w:line="6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和乐种组合名单</w:t>
      </w:r>
    </w:p>
    <w:bookmarkEnd w:id="0"/>
    <w:p>
      <w:pPr>
        <w:snapToGrid w:val="0"/>
        <w:spacing w:line="66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bidi="ar"/>
        </w:rPr>
        <w:t>（按参演乐团和乐种组合名称首字笔画排序）</w:t>
      </w:r>
    </w:p>
    <w:p>
      <w:pPr>
        <w:snapToGrid w:val="0"/>
        <w:spacing w:line="6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一、参演乐团（9个）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color w:val="000000"/>
                <w:sz w:val="32"/>
                <w:szCs w:val="32"/>
                <w:lang w:bidi="ar"/>
              </w:rPr>
              <w:t>乐团名称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color w:val="000000"/>
                <w:sz w:val="32"/>
                <w:szCs w:val="32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中央民族乐团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中央民族乐团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北京民族乐团有限责任公司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北京市文化和旅游局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河北省歌舞剧院</w:t>
            </w: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演艺有限公司民族乐团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  <w:t>河北省文化和旅游厅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中国歌剧舞剧院民族乐团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中国歌剧舞剧院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苏州民族管弦乐团有限公司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  <w:t>江苏省文化和旅游厅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河南民族乐团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  <w:t>河南省文化和旅游厅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临沂大学</w:t>
            </w: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“敦煌”民族管弦乐团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浙江民族乐团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  <w:t>浙江省文化和旅游厅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湖南民族乐团</w:t>
            </w:r>
          </w:p>
        </w:tc>
        <w:tc>
          <w:tcPr>
            <w:tcW w:w="4398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湖南省</w:t>
            </w: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  <w:t>文化和旅游厅</w:t>
            </w:r>
          </w:p>
        </w:tc>
      </w:tr>
    </w:tbl>
    <w:p>
      <w:pPr>
        <w:snapToGrid w:val="0"/>
        <w:spacing w:line="20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</w:p>
    <w:p>
      <w:pPr>
        <w:snapToGrid w:val="0"/>
        <w:spacing w:line="6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"/>
        </w:rPr>
        <w:t>二、参演乐种组合（31个）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sz w:val="32"/>
                <w:szCs w:val="32"/>
                <w:lang w:bidi="ar"/>
              </w:rPr>
              <w:t>乐种组合名称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b/>
                <w:bCs/>
                <w:color w:val="000000"/>
                <w:sz w:val="32"/>
                <w:szCs w:val="32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“心韵”组合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江苏省文化和旅游厅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江南丝竹音乐演奏团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浙江省文化和旅游厅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中国戏曲学院“鼓语者打击乐团”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北京市文化和旅游局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伊犁州歌舞剧院“夏布特”组合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新疆维吾尔自治区</w:t>
            </w:r>
          </w:p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江南丝竹乐团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上海市文化和旅游局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山东歌舞剧院民族乐团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山西宫家吹打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山西省文化和旅游厅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山西晋风乐团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山西省文化和旅游厅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子位吹歌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河北省文化和旅游厅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马风派民间吹打艺术团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重庆市文化和旅游</w:t>
            </w:r>
          </w:p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发展委员会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扎木契组合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内蒙古自治区文化和旅游厅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中国印象演奏家小组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中国广播艺术团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长沙市花鼓戏保护传承</w:t>
            </w:r>
          </w:p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中心吹打队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湖南省文化和旅游厅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永年吹歌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河北省文化和旅游厅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辽师吹打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辽宁省文化和旅游厅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西藏自治区歌舞团民族古乐组合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西藏自治区文化厅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安徽乐团花鼓灯吹打乐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安徽省文化和旅游厅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玛纳斯组合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新疆维吾尔自治区</w:t>
            </w:r>
          </w:p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苏州民族管弦乐团</w:t>
            </w:r>
          </w:p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江南丝竹乐队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江苏省文化和旅游厅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忘忧草广东音乐团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星海音乐学院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国音雅韵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中国音乐学院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昕悦组合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上海音乐学院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屈家营音乐会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河北省文化和旅游厅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陕西师范大学音乐学院</w:t>
            </w:r>
          </w:p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西安鼓乐团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陕西省文化和旅游厅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查干乐团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内蒙古自治区文化和旅游厅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泉州市南音传承中心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福建省文化和旅游厅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泉州市提线木偶戏</w:t>
            </w:r>
          </w:p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传承保护中心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福建省文化和旅游厅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胶州秧歌吹打乐团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诸城古琴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山东省文化和旅游厅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粤之韵广东音乐小组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星海音乐学院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敦煌古乐坊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widowControl/>
              <w:adjustRightInd/>
              <w:spacing w:line="500" w:lineRule="exact"/>
              <w:jc w:val="center"/>
              <w:textAlignment w:val="center"/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方正仿宋_GB2312" w:eastAsia="仿宋_GB2312" w:cs="方正仿宋_GB2312"/>
                <w:color w:val="000000"/>
                <w:sz w:val="32"/>
                <w:szCs w:val="32"/>
                <w:lang w:bidi="ar"/>
              </w:rPr>
              <w:t>甘肃省文化和旅游厅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2ADD"/>
    <w:rsid w:val="7A342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15" w:lineRule="atLeast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2021-06-25T06:18:00Z</dcterms:created>
  <dc:creator>洋錢錢</dc:creator>
  <cp:lastModifiedBy>洋錢錢</cp:lastModifiedBy>
  <dcterms:modified xsi:type="dcterms:W3CDTF">2021-06-25T06:18:34Z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299BA9D54B6A4F5AB4477695878C650A</vt:lpwstr>
  </property>
</Properties>
</file>