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2021年全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国舞台艺术优秀剧目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网络演播活动作品名录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（按剧目名称首字笔画数排序）</w:t>
      </w:r>
    </w:p>
    <w:tbl>
      <w:tblPr>
        <w:tblStyle w:val="3"/>
        <w:tblpPr w:leftFromText="180" w:rightFromText="180" w:vertAnchor="text" w:tblpXSpec="center" w:tblpY="59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923"/>
        <w:gridCol w:w="2029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2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  <w:t>作品名称</w:t>
            </w:r>
          </w:p>
        </w:tc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  <w:t>艺术种类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shd w:val="clear" w:color="auto" w:fill="auto"/>
              </w:rPr>
              <w:t>演出单位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七个月零四天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京剧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青海演艺集团京剧团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2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八女投江</w:t>
            </w:r>
          </w:p>
        </w:tc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芭蕾舞剧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辽宁芭蕾舞团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2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八子参军</w:t>
            </w:r>
          </w:p>
        </w:tc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赣南采茶戏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赣南艺术创作研究所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人民英雄纪念碑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河北梆子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北京市河北梆子剧团有限责任公司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七先生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话剧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甘肃省话剧院有限责任公司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天山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音乐舞蹈史诗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新疆生产建设兵团歌舞剧团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大河之北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民族管弦乐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河北省歌舞剧院演艺有限公司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不准出生的人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话剧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西藏自治区话剧团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三湾，那一夜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话剧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中国国家话剧院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火光中的繁星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儿童剧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中国儿童艺术剧院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长安第二碗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话剧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西安话剧院有限责任公司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天使日记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民族歌剧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湖北省歌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舞剧院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天渠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黔剧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贵州省黔剧院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14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永远的山丹丹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民族管弦乐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陕西省广播电视民族乐团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15</w:t>
            </w:r>
          </w:p>
        </w:tc>
        <w:tc>
          <w:tcPr>
            <w:tcW w:w="2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农民院士</w:t>
            </w:r>
          </w:p>
        </w:tc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话剧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云南省话剧院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延安往事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京剧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国家京剧院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17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地质师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话剧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大庆文化体育旅游集团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大庆演艺有限责任公司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18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江姐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川剧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重庆市川剧院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19</w:t>
            </w:r>
          </w:p>
        </w:tc>
        <w:tc>
          <w:tcPr>
            <w:tcW w:w="2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红高粱</w:t>
            </w:r>
          </w:p>
        </w:tc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评剧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天津评剧院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红旗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民族舞剧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吉林市歌舞团文化传媒股份有限公司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21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花儿与号手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音乐剧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宁夏演艺集团歌舞剧院有限公司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22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沁岭花开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上党梆子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晋城市上党梆子剧院有限公司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23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我的祖国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交响乐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深圳交响乐团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24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沂蒙山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民族歌剧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山东歌舞剧院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25</w:t>
            </w:r>
          </w:p>
        </w:tc>
        <w:tc>
          <w:tcPr>
            <w:tcW w:w="2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枫叶如花</w:t>
            </w:r>
          </w:p>
        </w:tc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越剧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浙江小百花越剧团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浙江越剧团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26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金色的胡杨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话剧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3"/>
                <w:sz w:val="28"/>
                <w:szCs w:val="28"/>
                <w:shd w:val="clear" w:color="auto" w:fill="auto"/>
                <w:lang w:eastAsia="zh-CN"/>
              </w:rPr>
              <w:t>新疆艺术剧院话剧团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27</w:t>
            </w:r>
          </w:p>
        </w:tc>
        <w:tc>
          <w:tcPr>
            <w:tcW w:w="2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青春作伴</w:t>
            </w:r>
          </w:p>
        </w:tc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黄梅戏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安徽省黄梅戏剧院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28</w:t>
            </w:r>
          </w:p>
        </w:tc>
        <w:tc>
          <w:tcPr>
            <w:tcW w:w="2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草原英雄小姐妹</w:t>
            </w:r>
          </w:p>
        </w:tc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舞剧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内蒙古艺术学院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29</w:t>
            </w:r>
          </w:p>
        </w:tc>
        <w:tc>
          <w:tcPr>
            <w:tcW w:w="2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eastAsia="zh-CN"/>
              </w:rPr>
              <w:t>重渡沟</w:t>
            </w:r>
          </w:p>
        </w:tc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豫剧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河南豫剧院三团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30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草鞋县令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川剧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四川艺术职业学院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31</w:t>
            </w:r>
          </w:p>
        </w:tc>
        <w:tc>
          <w:tcPr>
            <w:tcW w:w="2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桃花烟雨</w:t>
            </w:r>
          </w:p>
        </w:tc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花鼓戏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湖南省花鼓戏保护传承中心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32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梅兰芳·当年梅郎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昆曲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江苏省演艺集团昆剧院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33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敦煌女儿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沪剧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上海沪剧艺术传习所（上海沪剧院）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34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新刘三姐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彩调剧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广西壮族自治区戏剧院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  <w:lang w:val="en-US" w:eastAsia="zh-CN"/>
              </w:rPr>
              <w:t>35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踏伞行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莆仙戏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福建省莆仙戏剧院有限公司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9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  <w:lang w:val="en-US" w:eastAsia="zh-CN"/>
              </w:rPr>
              <w:t>36</w:t>
            </w:r>
          </w:p>
        </w:tc>
        <w:tc>
          <w:tcPr>
            <w:tcW w:w="29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黎族家园</w:t>
            </w:r>
          </w:p>
        </w:tc>
        <w:tc>
          <w:tcPr>
            <w:tcW w:w="20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舞蹈诗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shd w:val="clear" w:color="auto" w:fill="auto"/>
              </w:rPr>
              <w:t>海口市演艺有限公司（海口市艺术团）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8272780</wp:posOffset>
                </wp:positionV>
                <wp:extent cx="981075" cy="466725"/>
                <wp:effectExtent l="0" t="0" r="9525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1.9pt;margin-top:651.4pt;height:36.75pt;width:77.25pt;z-index:251660288;mso-width-relative:page;mso-height-relative:page;" fillcolor="#FFFFFF" filled="t" o:preferrelative="t" stroked="f" coordsize="21600,21600" o:gfxdata="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m+&#10;17nZAAAADQEAAA8AAAAAAAAAAQAgAAAAIgAAAGRycy9kb3ducmV2LnhtbFBLAQIUABQAAAAIAIdO&#10;4kC12IGNsAEAAF4DAAAOAAAAAAAAAAEAIAAAACgBAABkcnMvZTJvRG9jLnhtbFBLBQYAAAAABgAG&#10;AFkBAABKBQAAAAA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E336D"/>
    <w:rsid w:val="521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beforeLines="0" w:afterLines="0"/>
    </w:pPr>
    <w:rPr>
      <w:rFonts w:hint="default" w:ascii="Times New Roman" w:hAnsi="Times New Roman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2021-03-01T02:02:00Z</dcterms:created>
  <dc:creator>艾米尔_马</dc:creator>
  <cp:lastModifiedBy>艾米尔_马</cp:lastModifiedBy>
  <dcterms:modified xsi:type="dcterms:W3CDTF">2021-03-01T02:03:44Z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