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附件5</w:t>
      </w:r>
    </w:p>
    <w:p>
      <w:pPr>
        <w:jc w:val="center"/>
        <w:rPr>
          <w:rFonts w:ascii="黑体" w:hAnsi="黑体" w:eastAsia="黑体" w:cs="Times New Roman"/>
          <w:sz w:val="28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32"/>
        </w:rPr>
        <w:t>2022年度各地旅行社国内组织接待指标排序表</w:t>
      </w:r>
    </w:p>
    <w:bookmarkEnd w:id="0"/>
    <w:tbl>
      <w:tblPr>
        <w:tblStyle w:val="2"/>
        <w:tblW w:w="5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64"/>
        <w:gridCol w:w="852"/>
        <w:gridCol w:w="851"/>
        <w:gridCol w:w="85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地区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人次数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接待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福建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贵州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陕西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辽宁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青海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内蒙古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兵团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D1087"/>
    <w:rsid w:val="4FB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2023-04-28T08:06:00Z</dcterms:created>
  <dc:creator>MSW</dc:creator>
  <cp:lastModifiedBy>MSW</cp:lastModifiedBy>
  <dcterms:modified xsi:type="dcterms:W3CDTF">2023-04-28T08:06:47Z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