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DF" w:rsidRPr="00AA41EB" w:rsidRDefault="00AA41EB" w:rsidP="00AA41EB">
      <w:pPr>
        <w:pStyle w:val="a5"/>
        <w:spacing w:before="0" w:after="0" w:line="580" w:lineRule="exact"/>
        <w:jc w:val="both"/>
        <w:rPr>
          <w:rFonts w:ascii="黑体" w:eastAsia="黑体" w:hAnsi="黑体"/>
          <w:b w:val="0"/>
        </w:rPr>
      </w:pPr>
      <w:r w:rsidRPr="00AA41EB">
        <w:rPr>
          <w:rFonts w:ascii="黑体" w:eastAsia="黑体" w:hAnsi="黑体" w:hint="eastAsia"/>
          <w:b w:val="0"/>
        </w:rPr>
        <w:t>附件2</w:t>
      </w:r>
    </w:p>
    <w:p w:rsidR="00C001DF" w:rsidRPr="00AA41EB" w:rsidRDefault="00C001DF" w:rsidP="00C001DF">
      <w:pPr>
        <w:pStyle w:val="a5"/>
        <w:spacing w:before="0" w:after="0" w:line="580" w:lineRule="exact"/>
        <w:rPr>
          <w:rFonts w:ascii="方正小标宋简体" w:eastAsia="方正小标宋简体"/>
          <w:b w:val="0"/>
          <w:sz w:val="44"/>
          <w:szCs w:val="44"/>
        </w:rPr>
      </w:pPr>
      <w:r w:rsidRPr="00AA41EB">
        <w:rPr>
          <w:rFonts w:ascii="方正小标宋简体" w:eastAsia="方正小标宋简体" w:hint="eastAsia"/>
          <w:b w:val="0"/>
          <w:sz w:val="44"/>
          <w:szCs w:val="44"/>
        </w:rPr>
        <w:t>起草说明</w:t>
      </w:r>
    </w:p>
    <w:p w:rsidR="00C001DF" w:rsidRDefault="00C001DF" w:rsidP="00C001D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001DF" w:rsidRPr="00AA41EB" w:rsidRDefault="00C001DF" w:rsidP="00AA41EB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AA41EB">
        <w:rPr>
          <w:rFonts w:ascii="仿宋" w:eastAsia="仿宋" w:hAnsi="仿宋" w:hint="eastAsia"/>
          <w:sz w:val="36"/>
          <w:szCs w:val="36"/>
        </w:rPr>
        <w:t>为纵深推进“放管服”改革，充分激发演出市场活力，促进演出市场繁荣发展，我部研究制定了《文化和旅游部办公厅关于简化跨地区巡演审批程序的通知</w:t>
      </w:r>
      <w:r w:rsidR="00FF6CDB">
        <w:rPr>
          <w:rFonts w:ascii="仿宋" w:eastAsia="仿宋" w:hAnsi="仿宋" w:hint="eastAsia"/>
          <w:sz w:val="36"/>
          <w:szCs w:val="36"/>
        </w:rPr>
        <w:t>（征求意见稿）</w:t>
      </w:r>
      <w:r w:rsidRPr="00AA41EB">
        <w:rPr>
          <w:rFonts w:ascii="仿宋" w:eastAsia="仿宋" w:hAnsi="仿宋" w:hint="eastAsia"/>
          <w:sz w:val="36"/>
          <w:szCs w:val="36"/>
        </w:rPr>
        <w:t>》（以下简称《通知》），现将有关情况说明如下。</w:t>
      </w:r>
    </w:p>
    <w:p w:rsidR="00C001DF" w:rsidRPr="00AA41EB" w:rsidRDefault="00C001DF" w:rsidP="00AA41EB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AA41EB">
        <w:rPr>
          <w:rFonts w:ascii="黑体" w:eastAsia="黑体" w:hAnsi="黑体" w:hint="eastAsia"/>
          <w:sz w:val="36"/>
          <w:szCs w:val="36"/>
        </w:rPr>
        <w:t>一、起草背景及过程</w:t>
      </w:r>
    </w:p>
    <w:p w:rsidR="00AA41EB" w:rsidRPr="00AA41EB" w:rsidRDefault="00AA41EB" w:rsidP="00AA41EB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AA41EB">
        <w:rPr>
          <w:rFonts w:ascii="仿宋" w:eastAsia="仿宋" w:hAnsi="仿宋" w:hint="eastAsia"/>
          <w:sz w:val="36"/>
          <w:szCs w:val="36"/>
        </w:rPr>
        <w:t>近年来，</w:t>
      </w:r>
      <w:r>
        <w:rPr>
          <w:rFonts w:ascii="仿宋" w:eastAsia="仿宋" w:hAnsi="仿宋" w:hint="eastAsia"/>
          <w:sz w:val="36"/>
          <w:szCs w:val="36"/>
        </w:rPr>
        <w:t>文化和旅游部</w:t>
      </w:r>
      <w:r w:rsidRPr="00AA41EB">
        <w:rPr>
          <w:rFonts w:ascii="仿宋" w:eastAsia="仿宋" w:hAnsi="仿宋" w:hint="eastAsia"/>
          <w:sz w:val="36"/>
          <w:szCs w:val="36"/>
        </w:rPr>
        <w:t>重点关注演出行业反映强烈的突出问题，不断完善顶层设计，持续推进演出市场“放管服”改革。2020年7月，在国务院办公厅印发的《关于进一步优化营商环境更好服务市场主体的实施意见》（国办发</w:t>
      </w:r>
      <w:r w:rsidR="00104C4D" w:rsidRPr="00104C4D">
        <w:rPr>
          <w:rFonts w:ascii="仿宋" w:eastAsia="仿宋" w:hAnsi="仿宋" w:hint="eastAsia"/>
          <w:sz w:val="36"/>
          <w:szCs w:val="36"/>
        </w:rPr>
        <w:t>〔2021〕</w:t>
      </w:r>
      <w:r w:rsidRPr="00AA41EB">
        <w:rPr>
          <w:rFonts w:ascii="仿宋" w:eastAsia="仿宋" w:hAnsi="仿宋" w:hint="eastAsia"/>
          <w:sz w:val="36"/>
          <w:szCs w:val="36"/>
        </w:rPr>
        <w:t>24号），明确提出通过</w:t>
      </w:r>
      <w:proofErr w:type="gramStart"/>
      <w:r w:rsidRPr="00AA41EB">
        <w:rPr>
          <w:rFonts w:ascii="仿宋" w:eastAsia="仿宋" w:hAnsi="仿宋" w:hint="eastAsia"/>
          <w:sz w:val="36"/>
          <w:szCs w:val="36"/>
        </w:rPr>
        <w:t>在线审批</w:t>
      </w:r>
      <w:proofErr w:type="gramEnd"/>
      <w:r w:rsidRPr="00AA41EB">
        <w:rPr>
          <w:rFonts w:ascii="仿宋" w:eastAsia="仿宋" w:hAnsi="仿宋" w:hint="eastAsia"/>
          <w:sz w:val="36"/>
          <w:szCs w:val="36"/>
        </w:rPr>
        <w:t>等方式简化跨地区巡回演出审批程序的工作目标。2020年9月，印发《文化和旅游部关于深化“放管服”改革促进演出市场繁荣发展的通知》（</w:t>
      </w:r>
      <w:proofErr w:type="gramStart"/>
      <w:r w:rsidRPr="00AA41EB">
        <w:rPr>
          <w:rFonts w:ascii="仿宋" w:eastAsia="仿宋" w:hAnsi="仿宋" w:hint="eastAsia"/>
          <w:sz w:val="36"/>
          <w:szCs w:val="36"/>
        </w:rPr>
        <w:t>文旅市场</w:t>
      </w:r>
      <w:proofErr w:type="gramEnd"/>
      <w:r w:rsidRPr="00AA41EB">
        <w:rPr>
          <w:rFonts w:ascii="仿宋" w:eastAsia="仿宋" w:hAnsi="仿宋" w:hint="eastAsia"/>
          <w:sz w:val="36"/>
          <w:szCs w:val="36"/>
        </w:rPr>
        <w:t>发</w:t>
      </w:r>
      <w:r w:rsidR="00104C4D" w:rsidRPr="00104C4D">
        <w:rPr>
          <w:rFonts w:ascii="仿宋" w:eastAsia="仿宋" w:hAnsi="仿宋" w:hint="eastAsia"/>
          <w:sz w:val="36"/>
          <w:szCs w:val="36"/>
        </w:rPr>
        <w:t>〔2021〕</w:t>
      </w:r>
      <w:r w:rsidRPr="00AA41EB">
        <w:rPr>
          <w:rFonts w:ascii="仿宋" w:eastAsia="仿宋" w:hAnsi="仿宋" w:hint="eastAsia"/>
          <w:sz w:val="36"/>
          <w:szCs w:val="36"/>
        </w:rPr>
        <w:t>62号），明确已经文化和旅游行政部门批准的营业性演出活动，在演出举办单位、参演文</w:t>
      </w:r>
      <w:bookmarkStart w:id="0" w:name="_GoBack"/>
      <w:bookmarkEnd w:id="0"/>
      <w:r w:rsidRPr="00AA41EB">
        <w:rPr>
          <w:rFonts w:ascii="仿宋" w:eastAsia="仿宋" w:hAnsi="仿宋" w:hint="eastAsia"/>
          <w:sz w:val="36"/>
          <w:szCs w:val="36"/>
        </w:rPr>
        <w:t>艺表演团体及个人、演出内容不变的情况下，自该演出活动首次举办日期起6个月内新增演出地的，文化和旅游行政部门不再重复审批，实行事前备案管理。2021</w:t>
      </w:r>
      <w:r w:rsidRPr="00AA41EB">
        <w:rPr>
          <w:rFonts w:ascii="仿宋" w:eastAsia="仿宋" w:hAnsi="仿宋" w:hint="eastAsia"/>
          <w:sz w:val="36"/>
          <w:szCs w:val="36"/>
        </w:rPr>
        <w:lastRenderedPageBreak/>
        <w:t>年4月，国务院办公厅印发《关于服务“六稳”“六保”进一步做好“放管服”改革有关工作的意见》（国办发〔2021〕10号），明确制定跨地区巡回演出审批程序指南，优化审批流程，为演出经营单位跨地区开展业务提供便利。</w:t>
      </w:r>
    </w:p>
    <w:p w:rsidR="00C001DF" w:rsidRPr="00AA41EB" w:rsidRDefault="00AA41EB" w:rsidP="00AA41EB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AA41EB">
        <w:rPr>
          <w:rFonts w:ascii="仿宋" w:eastAsia="仿宋" w:hAnsi="仿宋" w:hint="eastAsia"/>
          <w:sz w:val="36"/>
          <w:szCs w:val="36"/>
        </w:rPr>
        <w:t>为切实加强业务指导，明确具体审批程序和审批要件，推动简化跨地区</w:t>
      </w:r>
      <w:proofErr w:type="gramStart"/>
      <w:r w:rsidRPr="00AA41EB">
        <w:rPr>
          <w:rFonts w:ascii="仿宋" w:eastAsia="仿宋" w:hAnsi="仿宋" w:hint="eastAsia"/>
          <w:sz w:val="36"/>
          <w:szCs w:val="36"/>
        </w:rPr>
        <w:t>巡演审批</w:t>
      </w:r>
      <w:proofErr w:type="gramEnd"/>
      <w:r w:rsidRPr="00AA41EB">
        <w:rPr>
          <w:rFonts w:ascii="仿宋" w:eastAsia="仿宋" w:hAnsi="仿宋" w:hint="eastAsia"/>
          <w:sz w:val="36"/>
          <w:szCs w:val="36"/>
        </w:rPr>
        <w:t>程序工作落地生效，结合今年开展的党史学习教育，</w:t>
      </w:r>
      <w:r>
        <w:rPr>
          <w:rFonts w:ascii="仿宋" w:eastAsia="仿宋" w:hAnsi="仿宋" w:hint="eastAsia"/>
          <w:sz w:val="36"/>
          <w:szCs w:val="36"/>
        </w:rPr>
        <w:t>年初，</w:t>
      </w:r>
      <w:r w:rsidRPr="00AA41EB">
        <w:rPr>
          <w:rFonts w:ascii="仿宋" w:eastAsia="仿宋" w:hAnsi="仿宋" w:hint="eastAsia"/>
          <w:sz w:val="36"/>
          <w:szCs w:val="36"/>
        </w:rPr>
        <w:t>将起草《通知》列入2021</w:t>
      </w:r>
      <w:r>
        <w:rPr>
          <w:rFonts w:ascii="仿宋" w:eastAsia="仿宋" w:hAnsi="仿宋" w:hint="eastAsia"/>
          <w:sz w:val="36"/>
          <w:szCs w:val="36"/>
        </w:rPr>
        <w:t>年重点工作</w:t>
      </w:r>
      <w:r w:rsidRPr="00AA41EB">
        <w:rPr>
          <w:rFonts w:ascii="仿宋" w:eastAsia="仿宋" w:hAnsi="仿宋" w:hint="eastAsia"/>
          <w:sz w:val="36"/>
          <w:szCs w:val="36"/>
        </w:rPr>
        <w:t>。3月18日，召集部分演出企业和基层行政审批工作人员，专题召开一次简化</w:t>
      </w:r>
      <w:proofErr w:type="gramStart"/>
      <w:r w:rsidRPr="00AA41EB">
        <w:rPr>
          <w:rFonts w:ascii="仿宋" w:eastAsia="仿宋" w:hAnsi="仿宋" w:hint="eastAsia"/>
          <w:sz w:val="36"/>
          <w:szCs w:val="36"/>
        </w:rPr>
        <w:t>巡演审批</w:t>
      </w:r>
      <w:proofErr w:type="gramEnd"/>
      <w:r w:rsidRPr="00AA41EB">
        <w:rPr>
          <w:rFonts w:ascii="仿宋" w:eastAsia="仿宋" w:hAnsi="仿宋" w:hint="eastAsia"/>
          <w:sz w:val="36"/>
          <w:szCs w:val="36"/>
        </w:rPr>
        <w:t>程序工作座谈会，广泛听取意见，了解企业诉求，坚持问题导向，着力深化政务服务改革，起草形成《通知》初稿。4月到5月，先后两次征求并吸收各地文化和旅游行政部门意见，形成目前的《</w:t>
      </w:r>
      <w:r w:rsidR="00FF6CDB" w:rsidRPr="00AA41EB">
        <w:rPr>
          <w:rFonts w:ascii="仿宋" w:eastAsia="仿宋" w:hAnsi="仿宋" w:hint="eastAsia"/>
          <w:sz w:val="36"/>
          <w:szCs w:val="36"/>
        </w:rPr>
        <w:t>通知</w:t>
      </w:r>
      <w:r w:rsidR="00FF6CDB">
        <w:rPr>
          <w:rFonts w:ascii="仿宋" w:eastAsia="仿宋" w:hAnsi="仿宋" w:hint="eastAsia"/>
          <w:sz w:val="36"/>
          <w:szCs w:val="36"/>
        </w:rPr>
        <w:t>（</w:t>
      </w:r>
      <w:r w:rsidRPr="00AA41EB">
        <w:rPr>
          <w:rFonts w:ascii="仿宋" w:eastAsia="仿宋" w:hAnsi="仿宋" w:hint="eastAsia"/>
          <w:sz w:val="36"/>
          <w:szCs w:val="36"/>
        </w:rPr>
        <w:t>征求意见稿</w:t>
      </w:r>
      <w:r w:rsidR="00FF6CDB">
        <w:rPr>
          <w:rFonts w:ascii="仿宋" w:eastAsia="仿宋" w:hAnsi="仿宋" w:hint="eastAsia"/>
          <w:sz w:val="36"/>
          <w:szCs w:val="36"/>
        </w:rPr>
        <w:t>）</w:t>
      </w:r>
      <w:r w:rsidRPr="00AA41EB">
        <w:rPr>
          <w:rFonts w:ascii="仿宋" w:eastAsia="仿宋" w:hAnsi="仿宋" w:hint="eastAsia"/>
          <w:sz w:val="36"/>
          <w:szCs w:val="36"/>
        </w:rPr>
        <w:t>》。</w:t>
      </w:r>
    </w:p>
    <w:p w:rsidR="00C001DF" w:rsidRPr="00AA41EB" w:rsidRDefault="00C001DF" w:rsidP="00AA41EB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AA41EB">
        <w:rPr>
          <w:rFonts w:ascii="黑体" w:eastAsia="黑体" w:hAnsi="黑体" w:hint="eastAsia"/>
          <w:sz w:val="36"/>
          <w:szCs w:val="36"/>
        </w:rPr>
        <w:t>二、主要内容</w:t>
      </w:r>
    </w:p>
    <w:p w:rsidR="00C001DF" w:rsidRPr="00AA41EB" w:rsidRDefault="00C001DF" w:rsidP="00AA41EB">
      <w:pPr>
        <w:ind w:firstLineChars="200" w:firstLine="720"/>
        <w:rPr>
          <w:rFonts w:ascii="仿宋_GB2312" w:eastAsia="仿宋_GB2312" w:hAnsi="仿宋_GB2312" w:cs="仿宋_GB2312"/>
          <w:color w:val="000000"/>
          <w:kern w:val="0"/>
          <w:sz w:val="36"/>
          <w:szCs w:val="36"/>
          <w:lang w:bidi="ar"/>
        </w:rPr>
      </w:pPr>
      <w:r w:rsidRPr="00AA41E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《通知》主要分四部分：</w:t>
      </w:r>
    </w:p>
    <w:p w:rsidR="00AA41EB" w:rsidRDefault="00AA41EB" w:rsidP="00AA41EB">
      <w:pPr>
        <w:ind w:firstLineChars="200" w:firstLine="723"/>
        <w:rPr>
          <w:rFonts w:ascii="仿宋_GB2312" w:eastAsia="仿宋_GB2312" w:hAnsi="仿宋_GB2312" w:cs="仿宋_GB2312"/>
          <w:color w:val="000000"/>
          <w:kern w:val="0"/>
          <w:sz w:val="36"/>
          <w:szCs w:val="36"/>
          <w:lang w:bidi="ar"/>
        </w:rPr>
      </w:pPr>
      <w:r w:rsidRPr="00AA41EB">
        <w:rPr>
          <w:rFonts w:ascii="楷体" w:eastAsia="楷体" w:hAnsi="楷体" w:cs="仿宋_GB2312" w:hint="eastAsia"/>
          <w:b/>
          <w:color w:val="000000"/>
          <w:kern w:val="0"/>
          <w:sz w:val="36"/>
          <w:szCs w:val="36"/>
          <w:lang w:bidi="ar"/>
        </w:rPr>
        <w:t>一是明确适用范围。</w:t>
      </w:r>
      <w:r w:rsidRPr="00AA41E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对跨地区巡演的概念进行明确，是指在文化和旅游行政部门许可范围内的演出举办单位、参演文艺表演团体、演员、演出内容不变的前提下，在一年内跨县（市、区）举办两场及以上的营业性演出活动。</w:t>
      </w:r>
    </w:p>
    <w:p w:rsidR="00AA41EB" w:rsidRDefault="00AA41EB" w:rsidP="00AA41EB">
      <w:pPr>
        <w:ind w:firstLineChars="200" w:firstLine="723"/>
        <w:rPr>
          <w:rFonts w:ascii="仿宋_GB2312" w:eastAsia="仿宋_GB2312" w:hAnsi="仿宋_GB2312" w:cs="仿宋_GB2312"/>
          <w:color w:val="000000"/>
          <w:kern w:val="0"/>
          <w:sz w:val="36"/>
          <w:szCs w:val="36"/>
          <w:lang w:bidi="ar"/>
        </w:rPr>
      </w:pPr>
      <w:r w:rsidRPr="00AA41EB">
        <w:rPr>
          <w:rFonts w:ascii="楷体" w:eastAsia="楷体" w:hAnsi="楷体" w:cs="仿宋_GB2312" w:hint="eastAsia"/>
          <w:b/>
          <w:color w:val="000000"/>
          <w:kern w:val="0"/>
          <w:sz w:val="36"/>
          <w:szCs w:val="36"/>
          <w:lang w:bidi="ar"/>
        </w:rPr>
        <w:lastRenderedPageBreak/>
        <w:t>二是明确审批程序。</w:t>
      </w:r>
      <w:r w:rsidRPr="00AA41E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主要原则是实现“首演地审批、巡演地备案”，减少重复的内容审批环节。分别就跨地区巡演和首演后六个月内增加演出地备案等两种情形，细化了</w:t>
      </w: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审批备案程序，方便地方文化和旅游行政部门操作</w:t>
      </w:r>
      <w:r w:rsidRPr="00AA41E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。</w:t>
      </w:r>
    </w:p>
    <w:p w:rsidR="00AA41EB" w:rsidRDefault="00AA41EB" w:rsidP="00AA41EB">
      <w:pPr>
        <w:ind w:firstLineChars="200" w:firstLine="723"/>
        <w:rPr>
          <w:rFonts w:ascii="仿宋_GB2312" w:eastAsia="仿宋_GB2312" w:hAnsi="仿宋_GB2312" w:cs="仿宋_GB2312"/>
          <w:color w:val="000000"/>
          <w:kern w:val="0"/>
          <w:sz w:val="36"/>
          <w:szCs w:val="36"/>
          <w:lang w:bidi="ar"/>
        </w:rPr>
      </w:pPr>
      <w:r w:rsidRPr="00AA41EB">
        <w:rPr>
          <w:rFonts w:ascii="楷体" w:eastAsia="楷体" w:hAnsi="楷体" w:cs="仿宋_GB2312" w:hint="eastAsia"/>
          <w:b/>
          <w:color w:val="000000"/>
          <w:kern w:val="0"/>
          <w:sz w:val="36"/>
          <w:szCs w:val="36"/>
          <w:lang w:bidi="ar"/>
        </w:rPr>
        <w:t>三是压实工作责任。</w:t>
      </w:r>
      <w:r w:rsidR="00FF6CD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分别就压实首演</w:t>
      </w:r>
      <w:proofErr w:type="gramStart"/>
      <w:r w:rsidR="00FF6CD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地内容</w:t>
      </w:r>
      <w:proofErr w:type="gramEnd"/>
      <w:r w:rsidR="00FF6CD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审核工作</w:t>
      </w:r>
      <w:r w:rsidRPr="00AA41E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责任，加强执法巡查，加强政策沟通</w:t>
      </w:r>
      <w:r w:rsidR="00FF6CD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指导</w:t>
      </w:r>
      <w:r w:rsidRPr="00AA41E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，鼓励基层创新等提出具体要求。</w:t>
      </w:r>
    </w:p>
    <w:p w:rsidR="00AA41EB" w:rsidRDefault="00AA41EB" w:rsidP="00AA41EB">
      <w:pPr>
        <w:ind w:firstLineChars="200" w:firstLine="723"/>
        <w:rPr>
          <w:rFonts w:ascii="楷体" w:eastAsia="楷体" w:hAnsi="楷体" w:cs="仿宋_GB2312"/>
          <w:b/>
          <w:color w:val="000000"/>
          <w:kern w:val="0"/>
          <w:sz w:val="36"/>
          <w:szCs w:val="36"/>
          <w:lang w:bidi="ar"/>
        </w:rPr>
      </w:pPr>
      <w:r w:rsidRPr="00AA41EB">
        <w:rPr>
          <w:rFonts w:ascii="楷体" w:eastAsia="楷体" w:hAnsi="楷体" w:cs="仿宋_GB2312" w:hint="eastAsia"/>
          <w:b/>
          <w:color w:val="000000"/>
          <w:kern w:val="0"/>
          <w:sz w:val="36"/>
          <w:szCs w:val="36"/>
          <w:lang w:bidi="ar"/>
        </w:rPr>
        <w:t>四是在附件中明确了审批和备案需提供的材料。</w:t>
      </w:r>
    </w:p>
    <w:p w:rsidR="00C001DF" w:rsidRPr="00AA41EB" w:rsidRDefault="00C001DF" w:rsidP="00AA41EB">
      <w:pPr>
        <w:ind w:firstLineChars="200" w:firstLine="720"/>
        <w:rPr>
          <w:rFonts w:ascii="仿宋_GB2312" w:eastAsia="仿宋_GB2312" w:hAnsi="仿宋_GB2312" w:cs="仿宋_GB2312"/>
          <w:color w:val="000000"/>
          <w:kern w:val="0"/>
          <w:sz w:val="36"/>
          <w:szCs w:val="36"/>
          <w:lang w:bidi="ar"/>
        </w:rPr>
      </w:pPr>
      <w:r w:rsidRPr="00AA41EB"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lang w:bidi="ar"/>
        </w:rPr>
        <w:t>特此说明。</w:t>
      </w:r>
    </w:p>
    <w:p w:rsidR="00C00437" w:rsidRPr="00AA41EB" w:rsidRDefault="00C00437">
      <w:pPr>
        <w:rPr>
          <w:sz w:val="36"/>
          <w:szCs w:val="36"/>
        </w:rPr>
      </w:pPr>
    </w:p>
    <w:sectPr w:rsidR="00C00437" w:rsidRPr="00AA4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AF" w:rsidRDefault="00C430AF" w:rsidP="00C001DF">
      <w:r>
        <w:separator/>
      </w:r>
    </w:p>
  </w:endnote>
  <w:endnote w:type="continuationSeparator" w:id="0">
    <w:p w:rsidR="00C430AF" w:rsidRDefault="00C430AF" w:rsidP="00C0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AF" w:rsidRDefault="00C430AF" w:rsidP="00C001DF">
      <w:r>
        <w:separator/>
      </w:r>
    </w:p>
  </w:footnote>
  <w:footnote w:type="continuationSeparator" w:id="0">
    <w:p w:rsidR="00C430AF" w:rsidRDefault="00C430AF" w:rsidP="00C0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B3"/>
    <w:rsid w:val="00104C4D"/>
    <w:rsid w:val="00173949"/>
    <w:rsid w:val="00203704"/>
    <w:rsid w:val="008D346A"/>
    <w:rsid w:val="00A03157"/>
    <w:rsid w:val="00A0780F"/>
    <w:rsid w:val="00A47A18"/>
    <w:rsid w:val="00AA41EB"/>
    <w:rsid w:val="00C001DF"/>
    <w:rsid w:val="00C00437"/>
    <w:rsid w:val="00C162B3"/>
    <w:rsid w:val="00C430AF"/>
    <w:rsid w:val="00C96AF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1D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001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001DF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1D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001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001D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157</Words>
  <Characters>896</Characters>
  <Application>Microsoft Office Word</Application>
  <DocSecurity>0</DocSecurity>
  <Lines>7</Lines>
  <Paragraphs>2</Paragraphs>
  <ScaleCrop>false</ScaleCrop>
  <Company>国家旅游局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2021-05-18T06:05:00Z</dcterms:created>
  <dcterms:modified xsi:type="dcterms:W3CDTF">2021-06-03T02:31:00Z</dcterms:modified>
</cp:coreProperties>
</file>