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 w:ascii="宋体" w:hAnsi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附件</w:t>
      </w:r>
      <w:r>
        <w:rPr>
          <w:rFonts w:hint="default" w:ascii="宋体" w:hAnsi="宋体" w:cs="宋体"/>
          <w:b/>
          <w:bCs/>
          <w:sz w:val="32"/>
          <w:szCs w:val="32"/>
          <w:lang w:val="en" w:eastAsia="zh-CN"/>
        </w:rPr>
        <w:t>4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 xml:space="preserve">      </w:t>
      </w:r>
    </w:p>
    <w:p>
      <w:pPr>
        <w:bidi w:val="0"/>
        <w:ind w:firstLine="883" w:firstLineChars="200"/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“文旅办公”VPN账户操作手册</w:t>
      </w:r>
    </w:p>
    <w:p>
      <w:pPr>
        <w:bidi w:val="0"/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1.手册简介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67" w:hanging="567" w:firstLineChars="0"/>
        <w:textAlignment w:val="auto"/>
        <w:outlineLvl w:val="1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手册目的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指导各单位的填报人员如何准确、快速地实现网上填报工作。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67" w:hanging="567" w:firstLineChars="0"/>
        <w:textAlignment w:val="auto"/>
        <w:outlineLvl w:val="1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手册使用对象</w:t>
      </w:r>
      <w:bookmarkStart w:id="0" w:name="_GoBack"/>
      <w:bookmarkEnd w:id="0"/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各单位填报人员。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67" w:hanging="567" w:firstLineChars="0"/>
        <w:textAlignment w:val="auto"/>
        <w:outlineLvl w:val="1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手册内容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仿宋_GB2312" w:eastAsia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/>
          <w:kern w:val="2"/>
          <w:sz w:val="28"/>
          <w:szCs w:val="28"/>
          <w:lang w:val="en-US" w:eastAsia="zh-CN" w:bidi="ar-SA"/>
        </w:rPr>
        <w:t>第四届“梨花杯”全国青少年戏曲教育教学陈果展示活动VPN账户操作手册。</w:t>
      </w:r>
    </w:p>
    <w:p>
      <w:pPr>
        <w:numPr>
          <w:ilvl w:val="0"/>
          <w:numId w:val="0"/>
        </w:numPr>
        <w:bidi w:val="0"/>
        <w:ind w:leftChars="0"/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2.系统</w:t>
      </w:r>
    </w:p>
    <w:p>
      <w:pPr>
        <w:pStyle w:val="4"/>
        <w:numPr>
          <w:ilvl w:val="1"/>
          <w:numId w:val="2"/>
        </w:numPr>
        <w:ind w:left="567" w:leftChars="0" w:hanging="567" w:firstLineChars="0"/>
        <w:outlineLvl w:val="1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VPN登录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仿宋_GB2312" w:eastAsia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/>
          <w:kern w:val="2"/>
          <w:sz w:val="28"/>
          <w:szCs w:val="28"/>
          <w:lang w:val="en-US" w:eastAsia="zh-CN" w:bidi="ar-SA"/>
        </w:rPr>
        <w:t>考虑到兼容性适配问题，此系统访问尽量</w:t>
      </w:r>
      <w:r>
        <w:rPr>
          <w:rFonts w:hint="eastAsia" w:ascii="仿宋_GB2312" w:eastAsia="仿宋_GB2312"/>
          <w:b/>
          <w:bCs/>
          <w:kern w:val="2"/>
          <w:sz w:val="28"/>
          <w:szCs w:val="28"/>
          <w:lang w:val="en-US" w:eastAsia="zh-CN" w:bidi="ar-SA"/>
        </w:rPr>
        <w:t>不要使用</w:t>
      </w:r>
      <w:r>
        <w:rPr>
          <w:rFonts w:hint="eastAsia" w:ascii="仿宋_GB2312" w:eastAsia="仿宋_GB2312"/>
          <w:kern w:val="2"/>
          <w:sz w:val="28"/>
          <w:szCs w:val="28"/>
          <w:lang w:val="en-US" w:eastAsia="zh-CN" w:bidi="ar-SA"/>
        </w:rPr>
        <w:t>IE和360浏览器。</w:t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eastAsia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Calibri" w:eastAsia="仿宋_GB2312" w:cs="Times New Roman"/>
          <w:b/>
          <w:bCs/>
          <w:sz w:val="28"/>
          <w:szCs w:val="28"/>
          <w:lang w:val="en-US" w:eastAsia="zh-CN"/>
        </w:rPr>
        <w:t>安装VPN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kern w:val="2"/>
          <w:sz w:val="28"/>
          <w:szCs w:val="28"/>
          <w:lang w:val="en-US" w:eastAsia="zh-CN" w:bidi="ar-SA"/>
        </w:rPr>
        <w:t>通过登录“文旅办公”vpn来访问系统（安装vpn详见vpn安装手册），安装过程中提示“证书不正确”之类的不予理会，继续即可。</w:t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eastAsia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Calibri" w:eastAsia="仿宋_GB2312" w:cs="Times New Roman"/>
          <w:b/>
          <w:bCs/>
          <w:sz w:val="28"/>
          <w:szCs w:val="28"/>
          <w:lang w:val="en-US" w:eastAsia="zh-CN"/>
        </w:rPr>
        <w:t>登录页面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仿宋_GB2312" w:eastAsia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/>
          <w:kern w:val="2"/>
          <w:sz w:val="28"/>
          <w:szCs w:val="28"/>
          <w:lang w:val="en-US" w:eastAsia="zh-CN" w:bidi="ar-SA"/>
        </w:rPr>
        <w:t>输入正确的账号、密码即可。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  <w:r>
        <w:drawing>
          <wp:inline distT="0" distB="0" distL="114300" distR="114300">
            <wp:extent cx="5272405" cy="3474720"/>
            <wp:effectExtent l="0" t="0" r="1079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仿宋_GB2312" w:eastAsia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/>
          <w:kern w:val="2"/>
          <w:sz w:val="28"/>
          <w:szCs w:val="28"/>
          <w:lang w:val="en-US" w:eastAsia="zh-CN" w:bidi="ar-SA"/>
        </w:rPr>
        <w:t>如果二次登陆出现如下情况，随便点一个即可进入“我的应用”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  <w:r>
        <w:drawing>
          <wp:inline distT="0" distB="0" distL="114300" distR="114300">
            <wp:extent cx="5274310" cy="2987040"/>
            <wp:effectExtent l="0" t="0" r="889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仿宋_GB2312" w:eastAsia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/>
          <w:kern w:val="2"/>
          <w:sz w:val="28"/>
          <w:szCs w:val="28"/>
          <w:lang w:val="en-US" w:eastAsia="zh-CN" w:bidi="ar-SA"/>
        </w:rPr>
        <w:t>我的应用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534285"/>
            <wp:effectExtent l="0" t="0" r="1270" b="571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eastAsia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Calibri" w:eastAsia="仿宋_GB2312" w:cs="Times New Roman"/>
          <w:b/>
          <w:bCs/>
          <w:sz w:val="28"/>
          <w:szCs w:val="28"/>
          <w:lang w:val="en-US" w:eastAsia="zh-CN"/>
        </w:rPr>
        <w:t>系统简介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eastAsia" w:ascii="仿宋_GB2312" w:eastAsia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28"/>
          <w:szCs w:val="28"/>
          <w:lang w:val="en-US" w:eastAsia="zh-CN"/>
        </w:rPr>
        <w:t>菜单栏：不同的用户显示不同的菜单。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eastAsia" w:ascii="仿宋_GB2312" w:eastAsia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28"/>
          <w:szCs w:val="28"/>
          <w:lang w:val="en-US" w:eastAsia="zh-CN"/>
        </w:rPr>
        <w:t>功能栏：登录，退出。</w:t>
      </w:r>
    </w:p>
    <w:p>
      <w:pPr>
        <w:bidi w:val="0"/>
        <w:jc w:val="center"/>
      </w:pPr>
      <w:r>
        <w:drawing>
          <wp:inline distT="0" distB="0" distL="114300" distR="114300">
            <wp:extent cx="5269230" cy="2534285"/>
            <wp:effectExtent l="0" t="0" r="1270" b="571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425" w:leftChars="0" w:hanging="425" w:firstLineChars="0"/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参展院校用户报名流程</w:t>
      </w:r>
    </w:p>
    <w:p>
      <w:pPr>
        <w:pStyle w:val="4"/>
        <w:numPr>
          <w:ilvl w:val="1"/>
          <w:numId w:val="2"/>
        </w:numPr>
        <w:ind w:left="567" w:leftChars="0" w:hanging="567" w:firstLineChars="0"/>
        <w:outlineLvl w:val="1"/>
        <w:rPr>
          <w:rFonts w:hint="default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default" w:ascii="仿宋_GB2312" w:eastAsia="仿宋_GB2312"/>
          <w:b/>
          <w:bCs/>
          <w:sz w:val="28"/>
          <w:szCs w:val="28"/>
          <w:lang w:val="en-US" w:eastAsia="zh-CN"/>
        </w:rPr>
        <w:t>系统功能介绍</w:t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  <w:t>信息填报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 xml:space="preserve">输 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院校领队人员信息管理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点击菜单栏的“信息填报” 》 “院校领队人员信息管理”，界面显示填写院校领队信息。填写领队信息，上传所需证件照，点击“保存”即可。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20574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戏曲表演个人展示填报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点击菜单栏的“信息填报” 》 “戏曲表演个人展示填报”，界面显示戏曲表演个人展示填报申报的数据信息列表。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点击“添加戏曲表演个人展示项目”，按照要求填写报名信息，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上传相关证件，上传视频过程中由于网络等原因可能会出现卡顿等现象，耐心等待进度条</w:t>
      </w:r>
      <w:r>
        <w:rPr>
          <w:rFonts w:hint="eastAsia" w:ascii="仿宋_GB2312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生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成之后</w:t>
      </w:r>
      <w:r>
        <w:rPr>
          <w:rFonts w:hint="eastAsia" w:ascii="仿宋_GB2312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再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操作下一项。选择是否推荐（是：该学生预推荐 否：该学生暂不予推荐），点击“保存”即可（报名信息填写不完整会有提示）。也可以对报名列表进行操作“查看”，“编辑”，“删除”。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该项目上报信息就会显示至预上报项目列表，最后批量统一上报。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戏曲表演集体展示项目填报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点击菜单栏的“信息填报” 》 “戏曲表演集体展示项目填报”，界面显示戏曲表演集体展示项目申报的数据信息列表。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点击“添加戏曲表演集体展示项目”，按照要求填写报名信息，上传相关证件，选择是否推荐（是：该组合预报名 否：暂不予推荐）。点击“保存”即可（报名信息填写不完整会有提示）。也可以对申报列表进行操作“查看”，“编辑”，“删除”。（同上）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该项目申报就会显示至预上报项目列表，批量统一上报。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  <w:t>预上报项目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 xml:space="preserve"> “预上报项目”，界面显示预上报项目的数据信息列表。（戏曲表演个人、戏曲表演集体所有预上报的节目信息）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点击“项目批量上报”会弹出批量上报，按要求填写上报信息，导出表格，</w:t>
      </w:r>
      <w:r>
        <w:rPr>
          <w:rFonts w:hint="default" w:ascii="仿宋_GB2312" w:hAnsi="Calibri" w:eastAsia="仿宋_GB2312" w:cs="Times New Roman"/>
          <w:b/>
          <w:bCs/>
          <w:color w:val="FF0000"/>
          <w:kern w:val="2"/>
          <w:sz w:val="28"/>
          <w:szCs w:val="28"/>
          <w:lang w:val="en-US" w:eastAsia="zh-CN" w:bidi="ar-SA"/>
        </w:rPr>
        <w:t>点击“导出表数据”，打印加盖公章；点击“上传附件”，上传</w:t>
      </w:r>
      <w:r>
        <w:rPr>
          <w:rFonts w:hint="eastAsia" w:ascii="仿宋_GB2312" w:eastAsia="仿宋_GB2312" w:cs="Times New Roman"/>
          <w:b/>
          <w:bCs/>
          <w:color w:val="FF0000"/>
          <w:kern w:val="2"/>
          <w:sz w:val="28"/>
          <w:szCs w:val="28"/>
          <w:lang w:val="en-US" w:eastAsia="zh-CN" w:bidi="ar-SA"/>
        </w:rPr>
        <w:t>扫描件</w:t>
      </w:r>
      <w:r>
        <w:rPr>
          <w:rFonts w:hint="default" w:ascii="仿宋_GB2312" w:hAnsi="Calibri" w:eastAsia="仿宋_GB2312" w:cs="Times New Roman"/>
          <w:b/>
          <w:bCs/>
          <w:color w:val="FF0000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点击“提交”就会把列表数据提交给上级审核（只能上报一次）。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点击“导出”会将列表导出Excel表格。也可以对列表进行操作“取消推荐”就会撤回推荐,修改信息后可以重新推荐上报。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1610" cy="2460625"/>
            <wp:effectExtent l="0" t="0" r="889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  <w:t>管理通知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收到的通知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点击菜单栏的“管理通知” 》 “收到的通知”，界面显示收到的通知的数据信息列表，下一步将会增加下载文档的功能。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1610" cy="1785620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425" w:leftChars="0" w:hanging="425" w:firstLineChars="0"/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报名推荐及专家推荐流程</w:t>
      </w:r>
    </w:p>
    <w:p>
      <w:pPr>
        <w:pStyle w:val="4"/>
        <w:numPr>
          <w:ilvl w:val="1"/>
          <w:numId w:val="2"/>
        </w:numPr>
        <w:ind w:left="567" w:leftChars="0" w:hanging="567" w:firstLineChars="0"/>
        <w:outlineLvl w:val="1"/>
        <w:rPr>
          <w:rFonts w:hint="default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default" w:ascii="仿宋_GB2312" w:eastAsia="仿宋_GB2312"/>
          <w:b/>
          <w:bCs/>
          <w:sz w:val="28"/>
          <w:szCs w:val="28"/>
          <w:lang w:val="en-US" w:eastAsia="zh-CN"/>
        </w:rPr>
        <w:t>系统功能介绍</w:t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Calibri" w:eastAsia="仿宋_GB2312" w:cs="Times New Roman"/>
          <w:b/>
          <w:bCs/>
          <w:sz w:val="28"/>
          <w:szCs w:val="28"/>
          <w:lang w:val="en-US" w:eastAsia="zh-CN"/>
        </w:rPr>
        <w:t>首页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 xml:space="preserve"> 首页显示报名的基本情况</w:t>
      </w:r>
      <w:r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230" cy="2534285"/>
            <wp:effectExtent l="0" t="0" r="127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  <w:t>曲目审核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待审核项目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3040" cy="2211705"/>
            <wp:effectExtent l="0" t="0" r="1016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点击菜单栏的“待上报项目” 》 “待审核项目”，界面显示从各院校上报的数据信息列表。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如按条件查询，填写选择条件，点击“搜索”，页面就会显示对应的数据列表。点击“导出”会将列表导出Excel表格。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点击“审核”，弹出节目报名信息进行审核，如果上报项目内容符合要求，点击是否推荐按钮，（是：确认推荐 否：暂不予推荐），该节目信息就会显示至预推荐项目列表，最后进行统一批量上报。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如果上报节目内容不符合要求，（不予推荐的节目不做任何操作即可）需要推荐但是需要修改的节目点击“退回”，则将退回院校账户重新修改可再次提交。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已退回项目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点击菜单栏的“待审核项目” 》 “已退回项目”，界面显示已退回项目的数据信息列表。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如按条件查询，填写选择条件，点击“搜索”，页面就会显示对应的数据列表。点击“导出”会将列表导出Excel表格。页面会显示退回的原因，退回意见等。退回会直接退回到各院校，院校可再次修改提交。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4150" cy="1914525"/>
            <wp:effectExtent l="0" t="0" r="635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  <w:t>曲目推荐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预推荐项目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点击菜单栏的“待审核项目” 》 “预上报项目”，界面显示预上报项目的数据信息列表。这里可以查看预上报项目信息。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如按条件查询，填写选择条件，点击“搜索”，页面就会显示对应的数据列表。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“项目批量上报”会弹出批量上报，填写上报信息，如果想导出表格，点击“导出表数据”，点击“上传附件”，上传所需附件，点击“提交”就会把列表数据提交给上级审核（只能上报一次）。提交的项目会在‘已上报项目’中显示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点击“导出”会将列表导出Excel表格。也可以对列表进行操作“取消推荐”就会撤回推荐（同一个学生姓名和身份证号只能报一个）。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已推荐项目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点击菜单栏的“已上报项目” 》 “已上报项目”，界面显示已上报项目的数据信息列表。这里可以查看已上报项目信息。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如按条件查询，填写选择条件，点击“搜索”，页面就会显示对应的数据列表。点击“导出”会将列表导出Excel表格。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  <w:t>教师邀请展示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教师邀请展示填报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填写教师相关信息，对教师信息进行选择：是否预推荐（是：预推荐，否：先放着，暂不予推荐），点击保存。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录入好教师信息之后，</w:t>
      </w:r>
      <w:r>
        <w:rPr>
          <w:rFonts w:hint="eastAsia" w:ascii="仿宋_GB2312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显示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所有教师信息的状态（是就是预推荐的专家）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点击“项目批量上报”开始上报推荐的教师信息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同意承诺书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填写报名单位的信息，导出汇总表，打印出来加盖公章，扫描件上传；确认提交即可。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Calibri" w:eastAsia="仿宋_GB2312" w:cs="Times New Roman"/>
          <w:b/>
          <w:bCs/>
          <w:sz w:val="28"/>
          <w:szCs w:val="28"/>
          <w:lang w:val="en-US" w:eastAsia="zh-CN"/>
        </w:rPr>
        <w:t>管理专家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专家推荐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进入系统后，点击专家推荐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点击专家录入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填写专家相关信息，对专家信息进行选择：是否预推荐</w:t>
      </w:r>
      <w:r>
        <w:rPr>
          <w:rFonts w:hint="default" w:ascii="仿宋_GB2312" w:hAnsi="Calibri" w:eastAsia="仿宋_GB2312" w:cs="Times New Roman"/>
          <w:b/>
          <w:bCs/>
          <w:color w:val="FF0000"/>
          <w:kern w:val="2"/>
          <w:sz w:val="28"/>
          <w:szCs w:val="28"/>
          <w:lang w:val="en-US" w:eastAsia="zh-CN" w:bidi="ar-SA"/>
        </w:rPr>
        <w:t>（是：预推荐，否：先放着，暂不予推荐），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点击保存。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录入好专家信息之后，</w:t>
      </w:r>
      <w:r>
        <w:rPr>
          <w:rFonts w:hint="eastAsia" w:ascii="仿宋_GB2312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显示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所有专家的状态（是就是预推荐的专</w:t>
      </w:r>
      <w:r>
        <w:rPr>
          <w:rFonts w:hint="eastAsia" w:ascii="仿宋_GB2312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家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）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专家批量统一上报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确认所需要推荐的专家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导出表数据进行打印盖章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1135" cy="1666240"/>
            <wp:effectExtent l="0" t="0" r="12065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对盖章文件进行扫描附件上传，点击提交，确认提交</w:t>
      </w:r>
      <w:r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34285"/>
            <wp:effectExtent l="0" t="0" r="127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425" w:leftChars="0" w:hanging="425" w:firstLineChars="0"/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管理通知</w:t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default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Calibri" w:eastAsia="仿宋_GB2312" w:cs="Times New Roman"/>
          <w:b/>
          <w:bCs/>
          <w:sz w:val="28"/>
          <w:szCs w:val="28"/>
          <w:lang w:val="en-US" w:eastAsia="zh-CN"/>
        </w:rPr>
        <w:t>发布新通知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eastAsia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点击菜单栏的“管理通知” 》 “发布新通知”，界面显示发布通知的信息列表。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eastAsia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如果添加通知，点击“添加通知”，填写通知的‘标题’，选择所‘通知到的单位’，编写‘通知内容’，上传附件。点击“保存”即可保存至通知列表。如果发布通知，点击“发布”即可。发布的通知只允许‘通知到单位’所选择的单位通过收到的通知进行查看。未发布的通知可以进行“修改”，“删除”操作。已发布的通知可以“撤回”通知。</w:t>
      </w:r>
    </w:p>
    <w:p>
      <w:pPr>
        <w:pStyle w:val="4"/>
        <w:numPr>
          <w:ilvl w:val="0"/>
          <w:numId w:val="0"/>
        </w:numPr>
        <w:ind w:leftChars="0"/>
        <w:outlineLvl w:val="9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150" cy="2213610"/>
            <wp:effectExtent l="0" t="0" r="635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outlineLvl w:val="9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487930"/>
            <wp:effectExtent l="0" t="0" r="381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709" w:leftChars="0" w:hanging="709" w:firstLineChars="0"/>
        <w:textAlignment w:val="auto"/>
        <w:outlineLvl w:val="2"/>
        <w:rPr>
          <w:rFonts w:hint="eastAsia" w:ascii="仿宋_GB2312" w:hAnsi="Calibri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Calibri" w:eastAsia="仿宋_GB2312" w:cs="Times New Roman"/>
          <w:b/>
          <w:bCs/>
          <w:sz w:val="28"/>
          <w:szCs w:val="28"/>
          <w:lang w:val="en-US" w:eastAsia="zh-CN"/>
        </w:rPr>
        <w:t>收到的通知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eastAsia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点击菜单栏的“管理通知” 》 “收到的通知”，界面显示收到的通知信息列表。</w:t>
      </w:r>
    </w:p>
    <w:p>
      <w:pPr>
        <w:pStyle w:val="4"/>
        <w:numPr>
          <w:ilvl w:val="0"/>
          <w:numId w:val="0"/>
        </w:numPr>
        <w:ind w:leftChars="0"/>
        <w:outlineLvl w:val="9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1898015"/>
            <wp:effectExtent l="0" t="0" r="381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425" w:leftChars="0" w:hanging="425" w:firstLineChars="0"/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技术支持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default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报名过程中遇到技术支持问题可添加qq群咨询（</w:t>
      </w:r>
      <w:r>
        <w:rPr>
          <w:rFonts w:hint="default" w:ascii="仿宋_GB2312" w:eastAsia="仿宋_GB2312" w:cs="Times New Roman"/>
          <w:b w:val="0"/>
          <w:bCs w:val="0"/>
          <w:kern w:val="2"/>
          <w:sz w:val="28"/>
          <w:szCs w:val="28"/>
          <w:lang w:val="en" w:eastAsia="zh-CN" w:bidi="ar-SA"/>
        </w:rPr>
        <w:t>727398474</w:t>
      </w:r>
      <w:r>
        <w:rPr>
          <w:rFonts w:hint="eastAsia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t>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outlineLvl w:val="9"/>
        <w:rPr>
          <w:rFonts w:hint="eastAsia" w:ascii="仿宋_GB2312" w:hAnsi="Calibri" w:eastAsia="仿宋_GB2312" w:cs="Times New Roman"/>
          <w:b w:val="0"/>
          <w:bCs w:val="0"/>
          <w:kern w:val="2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AD0C1"/>
    <w:multiLevelType w:val="multilevel"/>
    <w:tmpl w:val="922AD0C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A33AD73B"/>
    <w:multiLevelType w:val="singleLevel"/>
    <w:tmpl w:val="A33AD73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71F263D"/>
    <w:multiLevelType w:val="multilevel"/>
    <w:tmpl w:val="471F263D"/>
    <w:lvl w:ilvl="0" w:tentative="0">
      <w:start w:val="1"/>
      <w:numFmt w:val="decimal"/>
      <w:suff w:val="space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suff w:val="space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2"/>
    <w:lvlOverride w:ilvl="0">
      <w:lvl w:ilvl="0" w:tentative="1">
        <w:start w:val="1"/>
        <w:numFmt w:val="decimal"/>
        <w:suff w:val="space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 w:tentative="1">
        <w:start w:val="1"/>
        <w:numFmt w:val="decimal"/>
        <w:suff w:val="space"/>
        <w:lvlText w:val="%1.%2."/>
        <w:lvlJc w:val="left"/>
        <w:pPr>
          <w:ind w:left="567" w:hanging="567"/>
        </w:pPr>
        <w:rPr>
          <w:rFonts w:hint="eastAsia"/>
        </w:rPr>
      </w:lvl>
    </w:lvlOverride>
    <w:lvlOverride w:ilvl="2">
      <w:lvl w:ilvl="2" w:tentative="1">
        <w:start w:val="1"/>
        <w:numFmt w:val="decimal"/>
        <w:suff w:val="space"/>
        <w:lvlText w:val="%1.%2.%3."/>
        <w:lvlJc w:val="left"/>
        <w:pPr>
          <w:ind w:left="709" w:hanging="709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51969"/>
    <w:rsid w:val="6035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2022-03-01T01:17:00Z</dcterms:created>
  <dc:creator>赖。</dc:creator>
  <cp:lastModifiedBy>赖。</cp:lastModifiedBy>
  <dcterms:modified xsi:type="dcterms:W3CDTF">2022-03-01T01:18:09Z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FFECF3E94C2C45C7AF4061E84326A557</vt:lpwstr>
  </property>
</Properties>
</file>