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highlight w:val="none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32"/>
          <w:szCs w:val="32"/>
          <w:highlight w:val="none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highlight w:val="none"/>
          <w:lang w:val="en-US" w:eastAsia="zh-CN"/>
        </w:rPr>
        <w:t>第一批国家文化和旅游消费试点城市名单</w:t>
      </w:r>
    </w:p>
    <w:bookmarkEnd w:id="0"/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（共60个，按行政区划序列排序）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北京市：东城区、朝阳区、延庆区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天津市：和平区、滨海新区、西青区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河北省：石家庄市、唐山市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山西省：太原市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内蒙古自治区：呼和浩特市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辽宁省：沈阳市、盘锦市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吉林省：吉林市、通化市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黑龙江省：哈尔滨市、牡丹江市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上海市：黄浦区、静安区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江苏省：常州市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浙江省：宁波市、温州市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安徽省：合肥市、芜湖市、铜陵市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福建省：福州市、厦门市、三明市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江西省：南昌市、新余市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山东省：烟台市、淄博市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河南省：郑州市、开封市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湖北省：宜昌市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湖南省：株洲市、郴州市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广东省：广州市、深圳市、惠州市、佛山市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广西壮族自治区：南宁市、桂林市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海南省：海口市、三亚市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重庆市：沙坪坝区、北碚区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四川省：泸州市、南充市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贵州省：贵阳市、遵义市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云南省：丽江市、大理白族自治州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陕西省：西安市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甘肃省：兰州市、张掖市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青海省：西宁市、黄南藏族自治州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宁夏回族自治区：银川市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新疆维吾尔自治区：乌鲁木齐市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新疆生产建设兵团：石河子市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30992"/>
    <w:rsid w:val="3F3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2020-12-29T08:22:00Z</dcterms:created>
  <dc:creator>艾米尔_马</dc:creator>
  <cp:lastModifiedBy>艾米尔_马</cp:lastModifiedBy>
  <dcterms:modified xsi:type="dcterms:W3CDTF">2020-12-29T08:22:27Z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